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805" w:rsidRDefault="00DC2805" w:rsidP="00DC2805">
      <w:pPr>
        <w:jc w:val="center"/>
        <w:rPr>
          <w:rFonts w:ascii="Times New Roman" w:hAnsi="Times New Roman"/>
          <w:b/>
          <w:sz w:val="24"/>
          <w:szCs w:val="24"/>
        </w:rPr>
      </w:pPr>
      <w:r>
        <w:rPr>
          <w:rFonts w:ascii="Times New Roman" w:hAnsi="Times New Roman"/>
          <w:b/>
        </w:rPr>
        <w:t>«Перспективы развития электронного обучения в гимназии»</w:t>
      </w:r>
    </w:p>
    <w:p w:rsidR="00DC2805" w:rsidRDefault="00DC2805" w:rsidP="00DC2805">
      <w:pPr>
        <w:spacing w:after="0" w:line="360" w:lineRule="auto"/>
        <w:ind w:firstLine="708"/>
        <w:jc w:val="both"/>
        <w:rPr>
          <w:rFonts w:ascii="Times New Roman" w:hAnsi="Times New Roman"/>
          <w:sz w:val="24"/>
          <w:szCs w:val="24"/>
        </w:rPr>
      </w:pPr>
      <w:r>
        <w:rPr>
          <w:rFonts w:ascii="Times New Roman" w:hAnsi="Times New Roman"/>
          <w:sz w:val="24"/>
          <w:szCs w:val="24"/>
        </w:rPr>
        <w:t>Современные условия информационного общества, развитие телекоммуникаций, процессы преобразований, происходящие в нашей стране, требуют иных подходов, методов и технологий в сфере образования.</w:t>
      </w:r>
    </w:p>
    <w:p w:rsidR="00DC2805" w:rsidRDefault="00DC2805" w:rsidP="00DC2805">
      <w:pPr>
        <w:spacing w:after="0" w:line="360" w:lineRule="auto"/>
        <w:ind w:firstLine="708"/>
        <w:jc w:val="both"/>
        <w:rPr>
          <w:rFonts w:ascii="Times New Roman" w:hAnsi="Times New Roman"/>
          <w:sz w:val="24"/>
          <w:szCs w:val="24"/>
        </w:rPr>
      </w:pPr>
      <w:r>
        <w:rPr>
          <w:rFonts w:ascii="Times New Roman" w:hAnsi="Times New Roman"/>
          <w:sz w:val="24"/>
          <w:szCs w:val="24"/>
        </w:rPr>
        <w:t>Важнейшей стороной этих перемен является акцент на развитие сотрудничества самой главной составляющей учебно-воспитательного процесса: «учитель-ученик» на основе нестандартных форм и методов воздействия, создания научно-методической системы непрерывного образования (как учителя, так и учащегося) в рамках единого образовательного пространства. Успешность обучения и воспитания ученика во многом зависит от того, как сложится этот тандем сотрудничества, какие формы и методы при этом будут использованы, на основе каких современных технологий они будут построены.</w:t>
      </w:r>
    </w:p>
    <w:p w:rsidR="00DC2805" w:rsidRDefault="00DC2805" w:rsidP="00DC2805">
      <w:pPr>
        <w:spacing w:after="0" w:line="360" w:lineRule="auto"/>
        <w:ind w:firstLine="708"/>
        <w:jc w:val="both"/>
        <w:rPr>
          <w:rFonts w:ascii="Calibri" w:hAnsi="Calibri"/>
          <w:sz w:val="24"/>
          <w:szCs w:val="24"/>
        </w:rPr>
      </w:pPr>
      <w:r>
        <w:rPr>
          <w:rFonts w:ascii="Times New Roman" w:hAnsi="Times New Roman"/>
          <w:sz w:val="24"/>
          <w:szCs w:val="24"/>
        </w:rPr>
        <w:t xml:space="preserve">Сегодня актуальной проблемой становится стремление многих школьников, особенно старшеклассников, продолжить свое образование в тех учебных заведениях, которые могли бы обеспечить им высокий уровень подготовки, возможность выбора профильного образования. Совершенно очевидно, что назрела необходимость создания такой образовательной среды для школьников, которая позволила бы им, оставаясь на своем </w:t>
      </w:r>
      <w:proofErr w:type="spellStart"/>
      <w:r>
        <w:rPr>
          <w:rFonts w:ascii="Times New Roman" w:hAnsi="Times New Roman"/>
          <w:sz w:val="24"/>
          <w:szCs w:val="24"/>
        </w:rPr>
        <w:t>микроучастке</w:t>
      </w:r>
      <w:proofErr w:type="spellEnd"/>
      <w:r>
        <w:rPr>
          <w:rFonts w:ascii="Times New Roman" w:hAnsi="Times New Roman"/>
          <w:sz w:val="24"/>
          <w:szCs w:val="24"/>
        </w:rPr>
        <w:t>, получить полноценное образование нужного уровня и профиля.</w:t>
      </w:r>
      <w:r>
        <w:rPr>
          <w:sz w:val="24"/>
          <w:szCs w:val="24"/>
        </w:rPr>
        <w:t xml:space="preserve"> </w:t>
      </w:r>
    </w:p>
    <w:p w:rsidR="00DC2805" w:rsidRDefault="00DC2805" w:rsidP="00DC2805">
      <w:pPr>
        <w:spacing w:after="0" w:line="360" w:lineRule="auto"/>
        <w:ind w:firstLine="708"/>
        <w:jc w:val="both"/>
        <w:rPr>
          <w:rFonts w:ascii="Times New Roman" w:hAnsi="Times New Roman"/>
          <w:sz w:val="24"/>
          <w:szCs w:val="24"/>
        </w:rPr>
      </w:pPr>
      <w:r>
        <w:rPr>
          <w:rFonts w:ascii="Times New Roman" w:hAnsi="Times New Roman"/>
          <w:sz w:val="24"/>
          <w:szCs w:val="24"/>
        </w:rPr>
        <w:t xml:space="preserve">Возможным решением данной проблемы является - развитие электронного обучения в образовательных учреждениях, в основе которого заложены педагогические технологии </w:t>
      </w:r>
      <w:proofErr w:type="spellStart"/>
      <w:r>
        <w:rPr>
          <w:rFonts w:ascii="Times New Roman" w:hAnsi="Times New Roman"/>
          <w:sz w:val="24"/>
          <w:szCs w:val="24"/>
        </w:rPr>
        <w:t>разнотемпового</w:t>
      </w:r>
      <w:proofErr w:type="spellEnd"/>
      <w:r>
        <w:rPr>
          <w:rFonts w:ascii="Times New Roman" w:hAnsi="Times New Roman"/>
          <w:sz w:val="24"/>
          <w:szCs w:val="24"/>
        </w:rPr>
        <w:t xml:space="preserve"> обучения, самостоятельность в самообразовании школьников по различным образовательным областям, сочетание различных форм и методов взаимодействия учителя и ученика.  </w:t>
      </w:r>
    </w:p>
    <w:p w:rsidR="00DC2805" w:rsidRDefault="00DC2805" w:rsidP="00DC2805">
      <w:pPr>
        <w:spacing w:after="0" w:line="360" w:lineRule="auto"/>
        <w:ind w:firstLine="708"/>
        <w:jc w:val="both"/>
        <w:rPr>
          <w:rFonts w:ascii="Times New Roman" w:hAnsi="Times New Roman"/>
          <w:sz w:val="24"/>
          <w:szCs w:val="24"/>
        </w:rPr>
      </w:pPr>
      <w:r>
        <w:rPr>
          <w:rFonts w:ascii="Times New Roman" w:hAnsi="Times New Roman"/>
          <w:sz w:val="24"/>
          <w:szCs w:val="24"/>
        </w:rPr>
        <w:t>Понятие электронное обучение сегодня употребляется наряду с термином «дистанционное обучение». Но в отличие от дистанционного обучения (например, с отправкой материалов по почте), ЭО использует все преимущества современных настольных ПК: графику, звук, трехмерные сцены и анимации, виртуальные тренажеры и т.д. В отличие от компьютерного обучения электронное обучение подразумевает использование сетевых возможностей: передачу результатов обучения руководителю, возможности совместной работы, консультаций и обсуждения, обмен опытом, поддержку преподавателя и многое другое.</w:t>
      </w:r>
    </w:p>
    <w:p w:rsidR="00DC2805" w:rsidRDefault="00DC2805" w:rsidP="00DC2805">
      <w:pPr>
        <w:spacing w:after="0" w:line="360" w:lineRule="auto"/>
        <w:ind w:firstLine="708"/>
        <w:jc w:val="both"/>
        <w:rPr>
          <w:rFonts w:ascii="Times New Roman" w:hAnsi="Times New Roman"/>
          <w:sz w:val="24"/>
          <w:szCs w:val="24"/>
        </w:rPr>
      </w:pPr>
      <w:r>
        <w:rPr>
          <w:rFonts w:ascii="Times New Roman" w:hAnsi="Times New Roman"/>
          <w:sz w:val="24"/>
          <w:szCs w:val="24"/>
        </w:rPr>
        <w:t xml:space="preserve">Сегодня ЭО находится на высокой ступени развития, поэтому на рынке представлено множество форм </w:t>
      </w:r>
      <w:proofErr w:type="spellStart"/>
      <w:r>
        <w:rPr>
          <w:rFonts w:ascii="Times New Roman" w:hAnsi="Times New Roman"/>
          <w:sz w:val="24"/>
          <w:szCs w:val="24"/>
        </w:rPr>
        <w:t>онлайн-обучения</w:t>
      </w:r>
      <w:proofErr w:type="spellEnd"/>
      <w:r>
        <w:rPr>
          <w:rFonts w:ascii="Times New Roman" w:hAnsi="Times New Roman"/>
          <w:sz w:val="24"/>
          <w:szCs w:val="24"/>
        </w:rPr>
        <w:t xml:space="preserve"> и образования. Существуют такие формы как «Быстрое </w:t>
      </w:r>
      <w:proofErr w:type="spellStart"/>
      <w:r>
        <w:rPr>
          <w:rFonts w:ascii="Times New Roman" w:hAnsi="Times New Roman"/>
          <w:sz w:val="24"/>
          <w:szCs w:val="24"/>
        </w:rPr>
        <w:t>онлайн</w:t>
      </w:r>
      <w:proofErr w:type="spellEnd"/>
      <w:r>
        <w:rPr>
          <w:rFonts w:ascii="Times New Roman" w:hAnsi="Times New Roman"/>
          <w:sz w:val="24"/>
          <w:szCs w:val="24"/>
        </w:rPr>
        <w:t xml:space="preserve"> обучение» (с помощью </w:t>
      </w:r>
      <w:proofErr w:type="spellStart"/>
      <w:r>
        <w:rPr>
          <w:rFonts w:ascii="Times New Roman" w:hAnsi="Times New Roman"/>
          <w:sz w:val="24"/>
          <w:szCs w:val="24"/>
        </w:rPr>
        <w:t>PowerPoint</w:t>
      </w:r>
      <w:proofErr w:type="spellEnd"/>
      <w:r>
        <w:rPr>
          <w:rFonts w:ascii="Times New Roman" w:hAnsi="Times New Roman"/>
          <w:sz w:val="24"/>
          <w:szCs w:val="24"/>
        </w:rPr>
        <w:t xml:space="preserve"> и </w:t>
      </w:r>
      <w:proofErr w:type="spellStart"/>
      <w:r>
        <w:rPr>
          <w:rFonts w:ascii="Times New Roman" w:hAnsi="Times New Roman"/>
          <w:sz w:val="24"/>
          <w:szCs w:val="24"/>
        </w:rPr>
        <w:t>Flash</w:t>
      </w:r>
      <w:proofErr w:type="spellEnd"/>
      <w:r>
        <w:rPr>
          <w:rFonts w:ascii="Times New Roman" w:hAnsi="Times New Roman"/>
          <w:sz w:val="24"/>
          <w:szCs w:val="24"/>
        </w:rPr>
        <w:t xml:space="preserve"> технологий), моделирование работы с приложениями, моделирование бизнес-процессов, использование </w:t>
      </w:r>
      <w:r>
        <w:rPr>
          <w:rFonts w:ascii="Times New Roman" w:hAnsi="Times New Roman"/>
          <w:sz w:val="24"/>
          <w:szCs w:val="24"/>
        </w:rPr>
        <w:lastRenderedPageBreak/>
        <w:t>анимированных персонажей, аудио, видео, и еще много других интерактивных элементов учебного процесса.</w:t>
      </w:r>
    </w:p>
    <w:p w:rsidR="00DC2805" w:rsidRDefault="00DC2805" w:rsidP="00DC2805">
      <w:pPr>
        <w:spacing w:after="0" w:line="360" w:lineRule="auto"/>
        <w:ind w:firstLine="708"/>
        <w:jc w:val="both"/>
        <w:rPr>
          <w:rFonts w:ascii="Times New Roman" w:hAnsi="Times New Roman"/>
          <w:sz w:val="24"/>
          <w:szCs w:val="24"/>
        </w:rPr>
      </w:pPr>
      <w:r>
        <w:rPr>
          <w:rFonts w:ascii="Times New Roman" w:hAnsi="Times New Roman"/>
          <w:sz w:val="24"/>
          <w:szCs w:val="24"/>
        </w:rPr>
        <w:t>Электронное обучение сегодня широко используется в высшем и профессиональном образовании. Но, на мой взгляд,  применение ЭО в рамках школьного образования (например, в старших классах) также может дать положительный эффект. Конечно, это не совсем то, что в системе высшего образования. Как правило, учащиеся сконцентрированы в компактном районе проживания, вблизи образовательного учреждения, и географическая разобщенность и удаленность перестает быть фактором, влияющим на эффективность образовательного процесса. На сегодняшний день в нашем  образовательном учреждении используются следующие средства электронного обучения:</w:t>
      </w:r>
    </w:p>
    <w:p w:rsidR="00DC2805" w:rsidRDefault="00DC2805" w:rsidP="00DC2805">
      <w:pPr>
        <w:spacing w:after="0" w:line="36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для ввода, хранения и предъявления педагогам и обучаемым разнообразной информации. К ним относят различные гипертекстовые и гипермедиа программы, обеспечивающие иерархическую организацию материала и быстрый поиск информации по тем или иным признака</w:t>
      </w:r>
      <w:proofErr w:type="gramStart"/>
      <w:r>
        <w:rPr>
          <w:rFonts w:ascii="Times New Roman" w:eastAsia="Times New Roman" w:hAnsi="Times New Roman"/>
          <w:sz w:val="24"/>
          <w:szCs w:val="24"/>
        </w:rPr>
        <w:t>м-</w:t>
      </w:r>
      <w:proofErr w:type="gramEnd"/>
      <w:r>
        <w:rPr>
          <w:rFonts w:ascii="Times New Roman" w:eastAsia="Times New Roman" w:hAnsi="Times New Roman"/>
          <w:sz w:val="24"/>
          <w:szCs w:val="24"/>
        </w:rPr>
        <w:t xml:space="preserve"> информационно-поисковые справочные программные системы;</w:t>
      </w:r>
    </w:p>
    <w:p w:rsidR="00DC2805" w:rsidRDefault="00DC2805" w:rsidP="00DC2805">
      <w:pPr>
        <w:spacing w:after="0" w:line="36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-обучающие программы сравнительно небольшого объема, обеспечивающие знакомство учащихся с теоретическим материалом, тренировку и контроль уровня знани</w:t>
      </w:r>
      <w:proofErr w:type="gramStart"/>
      <w:r>
        <w:rPr>
          <w:rFonts w:ascii="Times New Roman" w:eastAsia="Times New Roman" w:hAnsi="Times New Roman"/>
          <w:sz w:val="24"/>
          <w:szCs w:val="24"/>
        </w:rPr>
        <w:t>й-</w:t>
      </w:r>
      <w:proofErr w:type="gramEnd"/>
      <w:r>
        <w:rPr>
          <w:rFonts w:ascii="Times New Roman" w:eastAsia="Times New Roman" w:hAnsi="Times New Roman"/>
          <w:sz w:val="24"/>
          <w:szCs w:val="24"/>
        </w:rPr>
        <w:t xml:space="preserve"> автоматизированные обучающие системы (АОС);</w:t>
      </w:r>
    </w:p>
    <w:p w:rsidR="00DC2805" w:rsidRDefault="00DC2805" w:rsidP="00DC2805">
      <w:pPr>
        <w:spacing w:after="0" w:line="36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-для отработки практических умений и навыков решения задач, обеспечивающих получение краткой информации по теории, тренировку на различных уровнях самостоятельност</w:t>
      </w:r>
      <w:proofErr w:type="gramStart"/>
      <w:r>
        <w:rPr>
          <w:rFonts w:ascii="Times New Roman" w:eastAsia="Times New Roman" w:hAnsi="Times New Roman"/>
          <w:sz w:val="24"/>
          <w:szCs w:val="24"/>
        </w:rPr>
        <w:t>и-</w:t>
      </w:r>
      <w:proofErr w:type="gramEnd"/>
      <w:r>
        <w:rPr>
          <w:rFonts w:ascii="Times New Roman" w:eastAsia="Times New Roman" w:hAnsi="Times New Roman"/>
          <w:sz w:val="24"/>
          <w:szCs w:val="24"/>
        </w:rPr>
        <w:t xml:space="preserve"> электронные тренажеры.</w:t>
      </w:r>
    </w:p>
    <w:p w:rsidR="00DC2805" w:rsidRDefault="00DC2805" w:rsidP="00DC2805">
      <w:pPr>
        <w:spacing w:after="0" w:line="360" w:lineRule="auto"/>
        <w:ind w:firstLine="708"/>
        <w:jc w:val="both"/>
        <w:rPr>
          <w:rFonts w:ascii="Times New Roman" w:eastAsia="Times New Roman" w:hAnsi="Times New Roman"/>
          <w:sz w:val="24"/>
          <w:szCs w:val="24"/>
        </w:rPr>
      </w:pPr>
      <w:r>
        <w:rPr>
          <w:rFonts w:ascii="Times New Roman" w:hAnsi="Times New Roman"/>
          <w:sz w:val="24"/>
          <w:szCs w:val="24"/>
        </w:rPr>
        <w:t>Кроме того, мы считаем, что к</w:t>
      </w:r>
      <w:r>
        <w:rPr>
          <w:rFonts w:ascii="Times New Roman" w:eastAsia="Times New Roman" w:hAnsi="Times New Roman"/>
          <w:sz w:val="24"/>
          <w:szCs w:val="24"/>
        </w:rPr>
        <w:t xml:space="preserve"> </w:t>
      </w:r>
      <w:r>
        <w:rPr>
          <w:rFonts w:ascii="Times New Roman" w:eastAsia="Times New Roman" w:hAnsi="Times New Roman"/>
          <w:bCs/>
          <w:sz w:val="24"/>
          <w:szCs w:val="24"/>
        </w:rPr>
        <w:t>учебному процессу</w:t>
      </w:r>
      <w:r>
        <w:rPr>
          <w:rFonts w:ascii="Times New Roman" w:eastAsia="Times New Roman" w:hAnsi="Times New Roman"/>
          <w:sz w:val="24"/>
          <w:szCs w:val="24"/>
        </w:rPr>
        <w:t xml:space="preserve"> в </w:t>
      </w:r>
      <w:r>
        <w:rPr>
          <w:rFonts w:ascii="Times New Roman" w:eastAsia="Times New Roman" w:hAnsi="Times New Roman"/>
          <w:bCs/>
          <w:sz w:val="24"/>
          <w:szCs w:val="24"/>
        </w:rPr>
        <w:t xml:space="preserve">гимназии </w:t>
      </w:r>
      <w:r>
        <w:rPr>
          <w:rFonts w:ascii="Times New Roman" w:eastAsia="Times New Roman" w:hAnsi="Times New Roman"/>
          <w:sz w:val="24"/>
          <w:szCs w:val="24"/>
        </w:rPr>
        <w:t>можно и нужно привлекать родителей школьников. Родитель, заинтересованный в успехе своего ребенка, живущий с ним школьной жизнью, становится помощником учителя.</w:t>
      </w:r>
      <w:r>
        <w:rPr>
          <w:rFonts w:ascii="Times New Roman" w:eastAsia="Times New Roman" w:hAnsi="Times New Roman"/>
          <w:sz w:val="24"/>
          <w:szCs w:val="24"/>
        </w:rPr>
        <w:br/>
        <w:t xml:space="preserve">Поэтому, крайне простая система управления сайтом и распределенная система прав доступа к разделам сайта позволяет и ученикам и их родителям участвовать в наполнении </w:t>
      </w:r>
      <w:proofErr w:type="spellStart"/>
      <w:r>
        <w:rPr>
          <w:rFonts w:ascii="Times New Roman" w:eastAsia="Times New Roman" w:hAnsi="Times New Roman"/>
          <w:sz w:val="24"/>
          <w:szCs w:val="24"/>
        </w:rPr>
        <w:t>контента</w:t>
      </w:r>
      <w:proofErr w:type="spellEnd"/>
      <w:r>
        <w:rPr>
          <w:rFonts w:ascii="Times New Roman" w:eastAsia="Times New Roman" w:hAnsi="Times New Roman"/>
          <w:sz w:val="24"/>
          <w:szCs w:val="24"/>
        </w:rPr>
        <w:t xml:space="preserve"> школьного web-сайта.</w:t>
      </w:r>
    </w:p>
    <w:p w:rsidR="00DC2805" w:rsidRDefault="00DC2805" w:rsidP="00DC2805">
      <w:pPr>
        <w:spacing w:after="0" w:line="360" w:lineRule="auto"/>
        <w:ind w:firstLine="708"/>
        <w:jc w:val="both"/>
        <w:rPr>
          <w:rFonts w:ascii="Times New Roman" w:eastAsia="Calibri" w:hAnsi="Times New Roman"/>
          <w:sz w:val="24"/>
          <w:szCs w:val="24"/>
          <w:lang w:eastAsia="en-US"/>
        </w:rPr>
      </w:pPr>
      <w:r>
        <w:rPr>
          <w:rFonts w:ascii="Times New Roman" w:hAnsi="Times New Roman"/>
          <w:sz w:val="24"/>
          <w:szCs w:val="24"/>
        </w:rPr>
        <w:t>В ходе опроса и наблюдений было выявлено, что в нашей гимназии организационные и педагогические возможности ЭО реализуются с помощью таких  телекоммуникационных сервисов, как электронная почта, тематические списки рассылки, ICQ.</w:t>
      </w:r>
    </w:p>
    <w:p w:rsidR="00DC2805" w:rsidRDefault="00DC2805" w:rsidP="00DC2805">
      <w:pPr>
        <w:spacing w:after="0" w:line="360" w:lineRule="auto"/>
        <w:ind w:firstLine="708"/>
        <w:jc w:val="both"/>
        <w:rPr>
          <w:rFonts w:ascii="Times New Roman" w:hAnsi="Times New Roman"/>
          <w:sz w:val="24"/>
          <w:szCs w:val="24"/>
        </w:rPr>
      </w:pPr>
      <w:r>
        <w:rPr>
          <w:rFonts w:ascii="Times New Roman" w:eastAsia="Times New Roman" w:hAnsi="Times New Roman"/>
          <w:sz w:val="24"/>
          <w:szCs w:val="24"/>
        </w:rPr>
        <w:t xml:space="preserve">В перспективе мы планируем создать </w:t>
      </w:r>
      <w:r>
        <w:rPr>
          <w:rFonts w:ascii="Times New Roman" w:eastAsia="Times New Roman" w:hAnsi="Times New Roman"/>
          <w:bCs/>
          <w:sz w:val="24"/>
          <w:szCs w:val="24"/>
        </w:rPr>
        <w:t>систему дистанционного обучения</w:t>
      </w:r>
      <w:r>
        <w:rPr>
          <w:rFonts w:ascii="Times New Roman" w:eastAsia="Times New Roman" w:hAnsi="Times New Roman"/>
          <w:sz w:val="24"/>
          <w:szCs w:val="24"/>
        </w:rPr>
        <w:t xml:space="preserve"> в учебном заведении.</w:t>
      </w:r>
    </w:p>
    <w:p w:rsidR="00DC2805" w:rsidRDefault="00DC2805" w:rsidP="00DC2805">
      <w:pPr>
        <w:numPr>
          <w:ilvl w:val="0"/>
          <w:numId w:val="1"/>
        </w:numPr>
        <w:spacing w:before="100" w:beforeAutospacing="1" w:after="100" w:afterAutospacing="1" w:line="360" w:lineRule="auto"/>
        <w:contextualSpacing/>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Организовать </w:t>
      </w:r>
      <w:r>
        <w:rPr>
          <w:rFonts w:ascii="Times New Roman" w:eastAsia="Times New Roman" w:hAnsi="Times New Roman"/>
          <w:bCs/>
          <w:sz w:val="24"/>
          <w:szCs w:val="24"/>
        </w:rPr>
        <w:t xml:space="preserve">дистанционные курсы </w:t>
      </w:r>
      <w:r>
        <w:rPr>
          <w:rFonts w:ascii="Times New Roman" w:eastAsia="Times New Roman" w:hAnsi="Times New Roman"/>
          <w:sz w:val="24"/>
          <w:szCs w:val="24"/>
        </w:rPr>
        <w:t>для родителей, которые помогут подготовить ребенка к урокам, разобраться в школьной программе самому и помочь в этом ребенку (начальная школа и среднее звено, 5-7 классы)</w:t>
      </w:r>
    </w:p>
    <w:p w:rsidR="00DC2805" w:rsidRDefault="00DC2805" w:rsidP="00DC2805">
      <w:pPr>
        <w:numPr>
          <w:ilvl w:val="0"/>
          <w:numId w:val="1"/>
        </w:numPr>
        <w:spacing w:before="100" w:beforeAutospacing="1" w:after="100" w:afterAutospacing="1" w:line="36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Организовать общение между учителями, учениками и их родителями через </w:t>
      </w:r>
      <w:proofErr w:type="spellStart"/>
      <w:r>
        <w:rPr>
          <w:rFonts w:ascii="Times New Roman" w:eastAsia="Times New Roman" w:hAnsi="Times New Roman"/>
          <w:sz w:val="24"/>
          <w:szCs w:val="24"/>
        </w:rPr>
        <w:t>блоги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веб-форум</w:t>
      </w:r>
      <w:proofErr w:type="spellEnd"/>
      <w:r>
        <w:rPr>
          <w:rFonts w:ascii="Times New Roman" w:eastAsia="Times New Roman" w:hAnsi="Times New Roman"/>
          <w:sz w:val="24"/>
          <w:szCs w:val="24"/>
        </w:rPr>
        <w:t>.</w:t>
      </w:r>
    </w:p>
    <w:p w:rsidR="00DC2805" w:rsidRDefault="00DC2805" w:rsidP="00DC2805">
      <w:pPr>
        <w:numPr>
          <w:ilvl w:val="0"/>
          <w:numId w:val="1"/>
        </w:numPr>
        <w:spacing w:before="100" w:beforeAutospacing="1" w:after="100" w:afterAutospacing="1" w:line="36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Организовать </w:t>
      </w:r>
      <w:proofErr w:type="spellStart"/>
      <w:r>
        <w:rPr>
          <w:rFonts w:ascii="Times New Roman" w:eastAsia="Times New Roman" w:hAnsi="Times New Roman"/>
          <w:sz w:val="24"/>
          <w:szCs w:val="24"/>
        </w:rPr>
        <w:t>онлайн-консультации</w:t>
      </w:r>
      <w:proofErr w:type="spellEnd"/>
      <w:r>
        <w:rPr>
          <w:rFonts w:ascii="Times New Roman" w:eastAsia="Times New Roman" w:hAnsi="Times New Roman"/>
          <w:sz w:val="24"/>
          <w:szCs w:val="24"/>
        </w:rPr>
        <w:t xml:space="preserve"> учеников, родителей с  психологом гимназии.</w:t>
      </w:r>
    </w:p>
    <w:p w:rsidR="00DC2805" w:rsidRDefault="00DC2805" w:rsidP="00DC2805">
      <w:pPr>
        <w:numPr>
          <w:ilvl w:val="0"/>
          <w:numId w:val="1"/>
        </w:numPr>
        <w:spacing w:before="100" w:beforeAutospacing="1" w:after="100" w:afterAutospacing="1" w:line="36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В нашей гимназии на индивидуальном обучении находятся 23 ребенка. Для каждого из них определена своя программа. Многие из них хотят посещать учебные занятия прямо в стенах учебного заведения, особенно дети с сохранным интеллектом. Для них и для детей, которые в течение учебного года в силу каких-то обстоятельств не имеют возможности посещать школу,  планируется организовать дистанционное обучение.</w:t>
      </w:r>
    </w:p>
    <w:p w:rsidR="00DC2805" w:rsidRDefault="00DC2805" w:rsidP="00DC2805">
      <w:pPr>
        <w:numPr>
          <w:ilvl w:val="0"/>
          <w:numId w:val="1"/>
        </w:numPr>
        <w:spacing w:before="100" w:beforeAutospacing="1" w:after="100" w:afterAutospacing="1" w:line="36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С целью повышения квалификации учителей по внедрению электронного обучения, а также их специальной подготовки для реализации дистанционного обучения  обязательным будет участие педагогов в </w:t>
      </w:r>
      <w:proofErr w:type="spellStart"/>
      <w:r>
        <w:rPr>
          <w:rFonts w:ascii="Times New Roman" w:eastAsia="Times New Roman" w:hAnsi="Times New Roman"/>
          <w:sz w:val="24"/>
          <w:szCs w:val="24"/>
        </w:rPr>
        <w:t>вебинарах</w:t>
      </w:r>
      <w:proofErr w:type="spellEnd"/>
      <w:r>
        <w:rPr>
          <w:rFonts w:ascii="Times New Roman" w:eastAsia="Times New Roman" w:hAnsi="Times New Roman"/>
          <w:sz w:val="24"/>
          <w:szCs w:val="24"/>
        </w:rPr>
        <w:t>, видеоконференциях, а затем и самостоятельная их организация.</w:t>
      </w:r>
    </w:p>
    <w:p w:rsidR="00DC2805" w:rsidRDefault="00DC2805" w:rsidP="00DC2805">
      <w:pPr>
        <w:numPr>
          <w:ilvl w:val="0"/>
          <w:numId w:val="1"/>
        </w:numPr>
        <w:spacing w:before="100" w:beforeAutospacing="1" w:after="100" w:afterAutospacing="1" w:line="360" w:lineRule="auto"/>
        <w:contextualSpacing/>
        <w:jc w:val="both"/>
        <w:rPr>
          <w:rStyle w:val="a3"/>
          <w:b w:val="0"/>
          <w:bCs w:val="0"/>
        </w:rPr>
      </w:pPr>
      <w:r>
        <w:rPr>
          <w:rFonts w:ascii="Times New Roman" w:eastAsia="Times New Roman" w:hAnsi="Times New Roman"/>
          <w:sz w:val="24"/>
          <w:szCs w:val="24"/>
        </w:rPr>
        <w:t xml:space="preserve">С целью обмена опытом и установления деловых связей по введению электронного обучения организовывать </w:t>
      </w:r>
      <w:proofErr w:type="spellStart"/>
      <w:r>
        <w:rPr>
          <w:rStyle w:val="a3"/>
          <w:rFonts w:ascii="Times New Roman" w:eastAsia="Times New Roman" w:hAnsi="Times New Roman"/>
          <w:b w:val="0"/>
          <w:sz w:val="24"/>
          <w:szCs w:val="24"/>
        </w:rPr>
        <w:t>тьюториалы</w:t>
      </w:r>
      <w:proofErr w:type="spellEnd"/>
      <w:r>
        <w:rPr>
          <w:rStyle w:val="a3"/>
          <w:rFonts w:ascii="Times New Roman" w:eastAsia="Times New Roman" w:hAnsi="Times New Roman"/>
          <w:b w:val="0"/>
          <w:sz w:val="24"/>
          <w:szCs w:val="24"/>
        </w:rPr>
        <w:t>, видеоконференции.</w:t>
      </w:r>
    </w:p>
    <w:p w:rsidR="00DC2805" w:rsidRDefault="00DC2805" w:rsidP="00DC2805">
      <w:pPr>
        <w:spacing w:after="0" w:line="360" w:lineRule="auto"/>
        <w:ind w:firstLine="360"/>
        <w:contextualSpacing/>
        <w:jc w:val="both"/>
      </w:pPr>
      <w:r>
        <w:rPr>
          <w:rStyle w:val="a3"/>
          <w:rFonts w:ascii="Times New Roman" w:eastAsia="Times New Roman" w:hAnsi="Times New Roman"/>
          <w:b w:val="0"/>
          <w:sz w:val="24"/>
          <w:szCs w:val="24"/>
        </w:rPr>
        <w:t>Кроме этого, н</w:t>
      </w:r>
      <w:r>
        <w:rPr>
          <w:rFonts w:ascii="Times New Roman" w:eastAsia="Times New Roman" w:hAnsi="Times New Roman"/>
          <w:sz w:val="24"/>
          <w:szCs w:val="24"/>
        </w:rPr>
        <w:t>а базе имеющихся  и запланированных к приобретению   телекоммуникационных и информационных средств возможна организация различных форм педагогической деятельности. Например, дистанционные деловые игры, лабораторные работы и практикумы, виртуальное посещение недоступных объектов, виртуальные экскурсии, компьютерная переписка школьников, а также педагогов друг с другом, выпуск электронных бюллетеней и многое другое. Эти формы могут работать как по отдельности, так и в комплексе.</w:t>
      </w:r>
    </w:p>
    <w:p w:rsidR="00DC2805" w:rsidRDefault="00DC2805" w:rsidP="00DC2805">
      <w:pPr>
        <w:spacing w:after="0" w:line="360" w:lineRule="auto"/>
        <w:ind w:firstLine="360"/>
        <w:jc w:val="both"/>
        <w:rPr>
          <w:rStyle w:val="a3"/>
          <w:rFonts w:ascii="Calibri" w:eastAsia="Calibri" w:hAnsi="Calibri"/>
          <w:b w:val="0"/>
          <w:bCs w:val="0"/>
          <w:lang w:eastAsia="en-US"/>
        </w:rPr>
      </w:pPr>
      <w:r>
        <w:rPr>
          <w:rStyle w:val="a3"/>
          <w:b w:val="0"/>
          <w:bCs w:val="0"/>
          <w:sz w:val="24"/>
          <w:szCs w:val="24"/>
        </w:rPr>
        <w:t xml:space="preserve">Бесспорно, что введение электронного обучения в образовательный процесс влечет за собой немало проблем организационного характера, которые на сегодняшний день препятствуют его полноценному внедрению. Это, конечно, готовность учителей, к его осуществлению и готовность учеников и родителей к его восприятию, нормирование работы школьников в системе электронного обучения, нормативного финансирования педагогов. </w:t>
      </w:r>
    </w:p>
    <w:p w:rsidR="00DC2805" w:rsidRDefault="00DC2805" w:rsidP="00DC2805">
      <w:pPr>
        <w:spacing w:after="0" w:line="360" w:lineRule="auto"/>
        <w:ind w:firstLine="360"/>
        <w:jc w:val="both"/>
        <w:rPr>
          <w:rFonts w:ascii="Times New Roman" w:hAnsi="Times New Roman"/>
        </w:rPr>
      </w:pPr>
      <w:r>
        <w:rPr>
          <w:rStyle w:val="a3"/>
          <w:b w:val="0"/>
          <w:bCs w:val="0"/>
          <w:sz w:val="24"/>
          <w:szCs w:val="24"/>
        </w:rPr>
        <w:t>Сегодня, наверное, самыми подготовленными к электронному обучению, более</w:t>
      </w:r>
      <w:proofErr w:type="gramStart"/>
      <w:r>
        <w:rPr>
          <w:rStyle w:val="a3"/>
          <w:b w:val="0"/>
          <w:bCs w:val="0"/>
          <w:sz w:val="24"/>
          <w:szCs w:val="24"/>
        </w:rPr>
        <w:t>,</w:t>
      </w:r>
      <w:proofErr w:type="gramEnd"/>
      <w:r>
        <w:rPr>
          <w:rStyle w:val="a3"/>
          <w:b w:val="0"/>
          <w:bCs w:val="0"/>
          <w:sz w:val="24"/>
          <w:szCs w:val="24"/>
        </w:rPr>
        <w:t xml:space="preserve"> чем учителя и родители являются дети. П</w:t>
      </w:r>
      <w:r>
        <w:rPr>
          <w:rFonts w:ascii="Times New Roman" w:hAnsi="Times New Roman"/>
          <w:sz w:val="24"/>
          <w:szCs w:val="24"/>
        </w:rPr>
        <w:t xml:space="preserve">оэтому возникает задача разумных ограничений - возрастных ограничений по времени и ограничений, связанных с доступом в Интернет, с тем, чтобы дети посещали главным образом учебные и позитивно игровые сайты, а не </w:t>
      </w:r>
      <w:proofErr w:type="spellStart"/>
      <w:r>
        <w:rPr>
          <w:rFonts w:ascii="Times New Roman" w:hAnsi="Times New Roman"/>
          <w:sz w:val="24"/>
          <w:szCs w:val="24"/>
        </w:rPr>
        <w:lastRenderedPageBreak/>
        <w:t>порносайты</w:t>
      </w:r>
      <w:proofErr w:type="spellEnd"/>
      <w:r>
        <w:rPr>
          <w:rFonts w:ascii="Times New Roman" w:hAnsi="Times New Roman"/>
          <w:sz w:val="24"/>
          <w:szCs w:val="24"/>
        </w:rPr>
        <w:t xml:space="preserve"> и не получали информацию, которая может нанести вред нравственности и здоровью ребенка, благо такие технологии сейчас предлагаются. </w:t>
      </w:r>
    </w:p>
    <w:p w:rsidR="00DC2805" w:rsidRDefault="00DC2805" w:rsidP="00DC2805">
      <w:pPr>
        <w:spacing w:after="0" w:line="360" w:lineRule="auto"/>
        <w:ind w:firstLine="360"/>
        <w:jc w:val="both"/>
        <w:rPr>
          <w:rFonts w:ascii="Times New Roman" w:hAnsi="Times New Roman"/>
          <w:sz w:val="24"/>
          <w:szCs w:val="24"/>
        </w:rPr>
      </w:pPr>
      <w:r>
        <w:rPr>
          <w:rFonts w:ascii="Times New Roman" w:hAnsi="Times New Roman"/>
          <w:sz w:val="24"/>
          <w:szCs w:val="24"/>
        </w:rPr>
        <w:t xml:space="preserve">Конечно, нормирование работы школьников в системе электронного обучения требует решения вопросов, связанных с организационными и </w:t>
      </w:r>
      <w:proofErr w:type="gramStart"/>
      <w:r>
        <w:rPr>
          <w:rFonts w:ascii="Times New Roman" w:hAnsi="Times New Roman"/>
          <w:sz w:val="24"/>
          <w:szCs w:val="24"/>
        </w:rPr>
        <w:t>экономическими механизмами</w:t>
      </w:r>
      <w:proofErr w:type="gramEnd"/>
      <w:r>
        <w:rPr>
          <w:rFonts w:ascii="Times New Roman" w:hAnsi="Times New Roman"/>
          <w:sz w:val="24"/>
          <w:szCs w:val="24"/>
        </w:rPr>
        <w:t xml:space="preserve"> использования образовательных технологий, прежде всего оплаты труда учителей, соотнесения дистанционного и классно-урочного содержания учебных часов, учета учебной работы учителя по созданию курсов дистанционного обучения, учета посещаемости дистанционных занятий.  </w:t>
      </w:r>
    </w:p>
    <w:p w:rsidR="00DC2805" w:rsidRDefault="00DC2805" w:rsidP="00DC2805">
      <w:pPr>
        <w:spacing w:after="0" w:line="360" w:lineRule="auto"/>
        <w:ind w:firstLine="360"/>
        <w:jc w:val="both"/>
        <w:rPr>
          <w:rFonts w:ascii="Times New Roman" w:hAnsi="Times New Roman"/>
          <w:sz w:val="24"/>
          <w:szCs w:val="24"/>
        </w:rPr>
      </w:pPr>
      <w:r>
        <w:rPr>
          <w:rFonts w:ascii="Times New Roman" w:hAnsi="Times New Roman"/>
          <w:sz w:val="24"/>
          <w:szCs w:val="24"/>
        </w:rPr>
        <w:t>Нам также нужно решить проблему, связанную с нормативами финансирования. Сегодня если ученик со специальными образовательными потребностями получает общее образование, то все упирается в финансирование, которое идет из федерального бюджета. А оно закончится, как быть дальше? Как показывает практика, на сегодняшний день финансовые вопросы не решены. Поэтому надо либо все вводить в норматив, и тогда предоставляется возможность оплаты дистанционных курсов, которые проходят вне образовательного учреждения, либо решать проблему каким-то другим образом. Если эти вопросы на уровне подзаконных актов будут решены, то мы сможем эффективно и целесообразно использовать дистанционные образовательные технологии и систему электронного обучения.</w:t>
      </w:r>
    </w:p>
    <w:p w:rsidR="00DC2805" w:rsidRDefault="00DC2805" w:rsidP="00DC2805">
      <w:pPr>
        <w:spacing w:after="0" w:line="360" w:lineRule="auto"/>
        <w:rPr>
          <w:rFonts w:ascii="Times New Roman" w:hAnsi="Times New Roman"/>
          <w:sz w:val="24"/>
          <w:szCs w:val="24"/>
        </w:rPr>
      </w:pPr>
    </w:p>
    <w:p w:rsidR="00DC2805" w:rsidRDefault="00DC2805" w:rsidP="00DC2805">
      <w:pPr>
        <w:spacing w:after="0" w:line="360" w:lineRule="auto"/>
        <w:ind w:firstLine="708"/>
        <w:rPr>
          <w:rFonts w:ascii="Times New Roman" w:hAnsi="Times New Roman"/>
          <w:sz w:val="24"/>
          <w:szCs w:val="24"/>
        </w:rPr>
      </w:pPr>
    </w:p>
    <w:p w:rsidR="00DC2805" w:rsidRDefault="00DC2805" w:rsidP="00DC2805">
      <w:pPr>
        <w:spacing w:after="0" w:line="360" w:lineRule="auto"/>
        <w:ind w:firstLine="708"/>
        <w:rPr>
          <w:rFonts w:ascii="Times New Roman" w:hAnsi="Times New Roman"/>
          <w:sz w:val="24"/>
          <w:szCs w:val="24"/>
        </w:rPr>
      </w:pPr>
    </w:p>
    <w:p w:rsidR="00DC2805" w:rsidRDefault="00DC2805" w:rsidP="00DC2805">
      <w:pPr>
        <w:rPr>
          <w:rFonts w:ascii="Times New Roman" w:hAnsi="Times New Roman"/>
          <w:sz w:val="24"/>
          <w:szCs w:val="24"/>
        </w:rPr>
      </w:pPr>
    </w:p>
    <w:p w:rsidR="00A166E2" w:rsidRDefault="00A166E2"/>
    <w:sectPr w:rsidR="00A166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1873FE"/>
    <w:multiLevelType w:val="hybridMultilevel"/>
    <w:tmpl w:val="86583E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C2805"/>
    <w:rsid w:val="00A166E2"/>
    <w:rsid w:val="00DC28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C2805"/>
    <w:rPr>
      <w:b/>
      <w:bCs/>
    </w:rPr>
  </w:style>
</w:styles>
</file>

<file path=word/webSettings.xml><?xml version="1.0" encoding="utf-8"?>
<w:webSettings xmlns:r="http://schemas.openxmlformats.org/officeDocument/2006/relationships" xmlns:w="http://schemas.openxmlformats.org/wordprocessingml/2006/main">
  <w:divs>
    <w:div w:id="29164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1249</Words>
  <Characters>7121</Characters>
  <Application>Microsoft Office Word</Application>
  <DocSecurity>0</DocSecurity>
  <Lines>59</Lines>
  <Paragraphs>16</Paragraphs>
  <ScaleCrop>false</ScaleCrop>
  <Company/>
  <LinksUpToDate>false</LinksUpToDate>
  <CharactersWithSpaces>8354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2016-10-31T01:33:00Z</dcterms:created>
  <dcterms:modified xsi:type="dcterms:W3CDTF">2016-10-31T01:33:00Z</dcterms:modified>
</cp:coreProperties>
</file>