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EA" w:rsidRDefault="007479EA" w:rsidP="007479E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7479EA" w:rsidRPr="007479EA" w:rsidRDefault="007479EA" w:rsidP="007479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9EA">
        <w:rPr>
          <w:rFonts w:ascii="Times New Roman" w:hAnsi="Times New Roman"/>
          <w:b/>
          <w:sz w:val="28"/>
          <w:szCs w:val="28"/>
        </w:rPr>
        <w:t>Технологическая карта урока английского языка по теме «</w:t>
      </w:r>
      <w:r w:rsidR="00AE14CD">
        <w:rPr>
          <w:rFonts w:ascii="Times New Roman" w:hAnsi="Times New Roman"/>
          <w:b/>
          <w:bCs/>
          <w:sz w:val="28"/>
          <w:szCs w:val="28"/>
        </w:rPr>
        <w:t>Я люблю мою школу</w:t>
      </w:r>
      <w:r w:rsidRPr="007479EA">
        <w:rPr>
          <w:rFonts w:ascii="Times New Roman" w:hAnsi="Times New Roman"/>
          <w:b/>
          <w:bCs/>
          <w:sz w:val="28"/>
          <w:szCs w:val="28"/>
        </w:rPr>
        <w:t>»</w:t>
      </w:r>
    </w:p>
    <w:p w:rsidR="007479EA" w:rsidRDefault="007479EA" w:rsidP="007479EA">
      <w:pPr>
        <w:pStyle w:val="a5"/>
        <w:rPr>
          <w:rFonts w:ascii="Times New Roman" w:hAnsi="Times New Roman"/>
          <w:b/>
          <w:sz w:val="28"/>
          <w:szCs w:val="28"/>
        </w:rPr>
      </w:pPr>
    </w:p>
    <w:p w:rsidR="007479EA" w:rsidRDefault="007479EA" w:rsidP="007479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AE14CD">
        <w:rPr>
          <w:rFonts w:ascii="Times New Roman" w:hAnsi="Times New Roman"/>
          <w:b/>
          <w:sz w:val="28"/>
          <w:szCs w:val="28"/>
        </w:rPr>
        <w:t>5</w:t>
      </w:r>
    </w:p>
    <w:p w:rsidR="007479EA" w:rsidRDefault="007479EA" w:rsidP="007479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r w:rsidR="00785705">
        <w:rPr>
          <w:rFonts w:ascii="Times New Roman" w:hAnsi="Times New Roman"/>
          <w:b/>
          <w:sz w:val="28"/>
          <w:szCs w:val="28"/>
        </w:rPr>
        <w:t>Нартова О. В</w:t>
      </w:r>
      <w:r>
        <w:rPr>
          <w:rFonts w:ascii="Times New Roman" w:hAnsi="Times New Roman"/>
          <w:b/>
          <w:sz w:val="28"/>
          <w:szCs w:val="28"/>
        </w:rPr>
        <w:t xml:space="preserve">., учитель английского языка  </w:t>
      </w:r>
      <w:r w:rsidR="00785705"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 w:rsidR="00785705">
        <w:rPr>
          <w:rFonts w:ascii="Times New Roman" w:hAnsi="Times New Roman"/>
          <w:b/>
          <w:sz w:val="28"/>
          <w:szCs w:val="28"/>
        </w:rPr>
        <w:t>Пчелиновская</w:t>
      </w:r>
      <w:proofErr w:type="spellEnd"/>
      <w:r w:rsidR="00785705">
        <w:rPr>
          <w:rFonts w:ascii="Times New Roman" w:hAnsi="Times New Roman"/>
          <w:b/>
          <w:sz w:val="28"/>
          <w:szCs w:val="28"/>
        </w:rPr>
        <w:t xml:space="preserve"> СОШ</w:t>
      </w:r>
    </w:p>
    <w:p w:rsidR="007479EA" w:rsidRDefault="007479EA" w:rsidP="007479E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54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545"/>
        <w:gridCol w:w="6223"/>
        <w:gridCol w:w="6218"/>
        <w:gridCol w:w="694"/>
      </w:tblGrid>
      <w:tr w:rsidR="007479EA" w:rsidTr="007479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CD" w:rsidRPr="007479EA" w:rsidRDefault="00AE14CD" w:rsidP="00AE14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79E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 люблю мою школу</w:t>
            </w:r>
            <w:r w:rsidRPr="007479E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479EA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EA" w:rsidTr="007479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Default="007479E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комплексного применения знаний и умений </w:t>
            </w:r>
          </w:p>
        </w:tc>
      </w:tr>
      <w:tr w:rsidR="007479EA" w:rsidTr="007479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Ведущая технология</w:t>
            </w: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Default="00AE1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176D9A" w:rsidTr="007479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D9A" w:rsidRPr="00176D9A" w:rsidRDefault="00176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 урока</w:t>
            </w: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D9A" w:rsidRPr="00176D9A" w:rsidRDefault="00176D9A" w:rsidP="00C32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="00AE1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языковой и </w:t>
            </w:r>
            <w:r w:rsidRPr="0017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речевой компетенци</w:t>
            </w:r>
            <w:r w:rsidR="00AE1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  <w:r w:rsidRPr="0017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1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обучающихся </w:t>
            </w:r>
            <w:r w:rsidRPr="0017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1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через использование </w:t>
            </w:r>
            <w:proofErr w:type="spellStart"/>
            <w:r w:rsidR="00AE1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="00AE14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технологий </w:t>
            </w:r>
          </w:p>
        </w:tc>
      </w:tr>
      <w:tr w:rsidR="007479EA" w:rsidTr="007479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EA" w:rsidRDefault="00747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Обучающие: </w:t>
            </w:r>
          </w:p>
          <w:p w:rsidR="00687CD0" w:rsidRDefault="00687CD0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продуктивно высказываться по заданной теме и грамматической модели.</w:t>
            </w:r>
          </w:p>
          <w:p w:rsidR="00AE14CD" w:rsidRDefault="008D7B9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AE14CD">
              <w:rPr>
                <w:rFonts w:ascii="Times New Roman" w:hAnsi="Times New Roman"/>
                <w:sz w:val="24"/>
                <w:szCs w:val="24"/>
              </w:rPr>
              <w:t xml:space="preserve">грамматических навыков (продуктивное использование  структур  </w:t>
            </w:r>
            <w:r w:rsidR="00AE14CD" w:rsidRPr="00AE14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="00AE14CD" w:rsidRPr="00AE14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E14CD" w:rsidRPr="00AE14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="00AE14CD" w:rsidRPr="00AE14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E14CD" w:rsidRPr="00AE14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got</w:t>
            </w:r>
            <w:r w:rsidR="00AE14CD" w:rsidRPr="00AE14CD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r w:rsidR="00AE14CD" w:rsidRPr="00AE14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</w:t>
            </w:r>
            <w:r w:rsidR="00AE14CD" w:rsidRPr="00AE14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E14CD" w:rsidRPr="00AE14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="00AE14CD" w:rsidRPr="00AE14C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AE14CD" w:rsidRPr="00AE14C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are</w:t>
            </w:r>
            <w:r w:rsidR="00AE14CD" w:rsidRPr="00AE14C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="00AE14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79EA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Развивающие: </w:t>
            </w:r>
          </w:p>
          <w:p w:rsidR="007479EA" w:rsidRPr="00CD1B93" w:rsidRDefault="007479EA" w:rsidP="008D7B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7B99">
              <w:rPr>
                <w:rFonts w:ascii="Times New Roman" w:hAnsi="Times New Roman"/>
                <w:sz w:val="24"/>
                <w:szCs w:val="24"/>
              </w:rPr>
              <w:t>Развитие навыка самостоятельной и групповой работы.</w:t>
            </w:r>
          </w:p>
          <w:p w:rsidR="00CD1B93" w:rsidRPr="00AB3024" w:rsidRDefault="00CD1B93" w:rsidP="008D7B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1B93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навыков </w:t>
            </w:r>
            <w:r w:rsidRPr="00CD1B93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творческого подхода </w:t>
            </w:r>
            <w:r w:rsidR="003622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обу</w:t>
            </w:r>
            <w:r w:rsidR="003622C0" w:rsidRPr="00AB302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</w:t>
            </w:r>
            <w:r w:rsidR="003622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ющихся </w:t>
            </w:r>
            <w:r w:rsidRPr="00CD1B93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к выполнению задания</w:t>
            </w:r>
          </w:p>
          <w:p w:rsidR="00687CD0" w:rsidRPr="00687CD0" w:rsidRDefault="00687CD0" w:rsidP="00687CD0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7CD0">
              <w:rPr>
                <w:rFonts w:ascii="Times New Roman" w:hAnsi="Times New Roman"/>
                <w:sz w:val="24"/>
                <w:szCs w:val="24"/>
              </w:rPr>
              <w:t>азвитие способности к логическому изложению, развитие внимания, памяти.</w:t>
            </w:r>
          </w:p>
          <w:p w:rsidR="00B00DF2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:rsidR="00FD15F6" w:rsidRPr="00FD15F6" w:rsidRDefault="00FD15F6" w:rsidP="00FD15F6">
            <w:pPr>
              <w:pStyle w:val="a9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5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Воспитание  у </w:t>
            </w:r>
            <w:proofErr w:type="gramStart"/>
            <w:r w:rsidRPr="00FD15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FD15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осмысленного  отношения  к физическому и духовному здоровью как единому целому.</w:t>
            </w:r>
          </w:p>
          <w:p w:rsidR="007479EA" w:rsidRPr="00FD15F6" w:rsidRDefault="00FD15F6" w:rsidP="00FD15F6">
            <w:pPr>
              <w:pStyle w:val="a9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15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="00B00DF2" w:rsidRPr="00FD15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ормирование интереса к учебе и уважительного отношения к реалиям  страны изучаемого языка</w:t>
            </w:r>
            <w:r w:rsidR="00B00DF2" w:rsidRPr="00FD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79EA" w:rsidTr="007479E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EA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9EA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результат:</w:t>
            </w:r>
          </w:p>
          <w:p w:rsidR="007479EA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EA" w:rsidRDefault="007479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 результаты:</w:t>
            </w:r>
          </w:p>
          <w:p w:rsidR="008D7B99" w:rsidRDefault="008D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9EA" w:rsidRDefault="0076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Pr="00761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мотивации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1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здоровый образ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479EA" w:rsidRPr="0076134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7479EA">
              <w:rPr>
                <w:rFonts w:ascii="Times New Roman" w:hAnsi="Times New Roman"/>
                <w:sz w:val="24"/>
                <w:szCs w:val="24"/>
              </w:rPr>
              <w:t xml:space="preserve"> содержательного представления об изучаемом материале по теме, умение находить ответ на вопрос «Какой смысл для меня имеет понятия «</w:t>
            </w:r>
            <w:r w:rsidR="00B00DF2">
              <w:rPr>
                <w:rFonts w:ascii="Times New Roman" w:hAnsi="Times New Roman"/>
                <w:sz w:val="24"/>
                <w:szCs w:val="24"/>
              </w:rPr>
              <w:t>Учёба в школе</w:t>
            </w:r>
            <w:r w:rsidR="007479EA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00DF2">
              <w:rPr>
                <w:rFonts w:ascii="Times New Roman" w:hAnsi="Times New Roman"/>
                <w:sz w:val="24"/>
                <w:szCs w:val="24"/>
              </w:rPr>
              <w:t>Школьные традиции и обычаи»</w:t>
            </w:r>
          </w:p>
          <w:p w:rsidR="007479EA" w:rsidRDefault="0074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79EA" w:rsidRDefault="0074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 умения</w:t>
            </w:r>
          </w:p>
          <w:p w:rsidR="007479EA" w:rsidRDefault="0074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79EA" w:rsidRDefault="007479EA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="00B00DF2">
              <w:rPr>
                <w:rFonts w:ascii="Times New Roman" w:hAnsi="Times New Roman"/>
                <w:sz w:val="24"/>
                <w:szCs w:val="24"/>
              </w:rPr>
              <w:t>семантизировать</w:t>
            </w:r>
            <w:proofErr w:type="spellEnd"/>
            <w:r w:rsidR="00B00DF2">
              <w:rPr>
                <w:rFonts w:ascii="Times New Roman" w:hAnsi="Times New Roman"/>
                <w:sz w:val="24"/>
                <w:szCs w:val="24"/>
              </w:rPr>
              <w:t xml:space="preserve"> незнакомую лексику, продуктивно высказываться по заданной теме в формате диалога и </w:t>
            </w:r>
            <w:proofErr w:type="spellStart"/>
            <w:r w:rsidR="00B00DF2">
              <w:rPr>
                <w:rFonts w:ascii="Times New Roman" w:hAnsi="Times New Roman"/>
                <w:sz w:val="24"/>
                <w:szCs w:val="24"/>
              </w:rPr>
              <w:t>полилога</w:t>
            </w:r>
            <w:proofErr w:type="spellEnd"/>
            <w:r w:rsidR="00B00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9EA" w:rsidRDefault="0074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УУД</w:t>
            </w:r>
          </w:p>
          <w:p w:rsidR="007479EA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479EA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t>Формирование умения договариваться о распределении функций и ролей в совместной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оценивать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своей деятельности, умение взаимодействовать с речевыми партнёрами на уроке.</w:t>
            </w:r>
          </w:p>
          <w:p w:rsidR="007479EA" w:rsidRDefault="007479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479EA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t xml:space="preserve"> Формирование умения </w:t>
            </w:r>
            <w:r w:rsidR="00AB3024"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t>осуществлять поиск нужной информации в различных источниках</w:t>
            </w:r>
          </w:p>
          <w:p w:rsidR="007479EA" w:rsidRDefault="007479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479EA" w:rsidRDefault="007479EA" w:rsidP="00176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3B3B3B"/>
                <w:sz w:val="24"/>
                <w:szCs w:val="24"/>
                <w:shd w:val="clear" w:color="auto" w:fill="FCFCFC"/>
              </w:rPr>
              <w:t>Формирование умения проявлять активность во взаимодействии для решения коммуникативных и познавательных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участвовать в учебном сотрудничестве, умение аргументировать свою учебную деятельность.</w:t>
            </w:r>
          </w:p>
        </w:tc>
      </w:tr>
      <w:tr w:rsidR="007479EA" w:rsidTr="007479EA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EA" w:rsidRDefault="00747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  <w:p w:rsidR="007479EA" w:rsidRDefault="007479EA">
            <w:pPr>
              <w:spacing w:after="0" w:line="240" w:lineRule="auto"/>
              <w:ind w:left="34" w:right="1876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EA" w:rsidRDefault="0074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 в группах, индивидуальная  работа</w:t>
            </w:r>
          </w:p>
        </w:tc>
      </w:tr>
      <w:tr w:rsidR="007479EA" w:rsidTr="007479EA">
        <w:trPr>
          <w:gridAfter w:val="1"/>
          <w:wAfter w:w="694" w:type="dxa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EA" w:rsidRDefault="007479EA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EA" w:rsidRDefault="007479EA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EA" w:rsidRDefault="007479EA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479EA" w:rsidTr="007479EA">
        <w:trPr>
          <w:gridAfter w:val="1"/>
          <w:wAfter w:w="694" w:type="dxa"/>
          <w:trHeight w:val="1127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EA" w:rsidRDefault="007479EA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Блок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(Целевой)</w:t>
            </w:r>
          </w:p>
          <w:p w:rsidR="007479EA" w:rsidRDefault="007479EA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Мотивационно-организационная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A" w:rsidRDefault="007479EA" w:rsidP="007479EA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Приветствие. Введение в сюжет урока (совместная постановка </w:t>
            </w:r>
            <w:r w:rsidR="00F52FE3">
              <w:rPr>
                <w:rFonts w:ascii="Times New Roman" w:hAnsi="Times New Roman"/>
                <w:sz w:val="24"/>
                <w:szCs w:val="24"/>
              </w:rPr>
              <w:t>цели и задач</w:t>
            </w:r>
            <w:r>
              <w:rPr>
                <w:rFonts w:ascii="Times New Roman" w:hAnsi="Times New Roman"/>
                <w:sz w:val="24"/>
                <w:szCs w:val="24"/>
              </w:rPr>
              <w:t>), создание атмосферы иноязычного общения.</w:t>
            </w:r>
          </w:p>
          <w:p w:rsidR="00D62605" w:rsidRDefault="00D62605" w:rsidP="007479EA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D62605" w:rsidRDefault="00D62605" w:rsidP="007479EA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обучающимся</w:t>
            </w:r>
            <w:r w:rsidR="0026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605">
              <w:rPr>
                <w:rFonts w:ascii="Times New Roman" w:hAnsi="Times New Roman"/>
                <w:sz w:val="24"/>
                <w:szCs w:val="24"/>
                <w:u w:val="single"/>
              </w:rPr>
              <w:t>ролевую игру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«Наша школа встречает гостей из </w:t>
            </w:r>
            <w:r w:rsidR="00C32B43">
              <w:rPr>
                <w:rFonts w:ascii="Times New Roman" w:hAnsi="Times New Roman"/>
                <w:b/>
                <w:i/>
                <w:sz w:val="24"/>
                <w:szCs w:val="24"/>
              </w:rPr>
              <w:t>Великобритании</w:t>
            </w:r>
            <w:r w:rsidRPr="00D6260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62605">
              <w:rPr>
                <w:rFonts w:ascii="Times New Roman" w:hAnsi="Times New Roman"/>
                <w:sz w:val="24"/>
                <w:szCs w:val="24"/>
              </w:rPr>
              <w:t xml:space="preserve">и предлагает разделиться на группы: </w:t>
            </w:r>
            <w:r w:rsidR="00266AAA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D62605">
              <w:rPr>
                <w:rFonts w:ascii="Times New Roman" w:hAnsi="Times New Roman"/>
                <w:sz w:val="24"/>
                <w:szCs w:val="24"/>
              </w:rPr>
              <w:t xml:space="preserve">гости (американские школьники) и </w:t>
            </w:r>
            <w:r w:rsidR="00266AAA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 w:rsidRPr="00D62605">
              <w:rPr>
                <w:rFonts w:ascii="Times New Roman" w:hAnsi="Times New Roman"/>
                <w:sz w:val="24"/>
                <w:szCs w:val="24"/>
              </w:rPr>
              <w:t>ученики нашего класса.</w:t>
            </w:r>
          </w:p>
          <w:p w:rsidR="00266AAA" w:rsidRDefault="00266AAA" w:rsidP="007479EA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ставит </w:t>
            </w:r>
            <w:r w:rsidRPr="00266AAA">
              <w:rPr>
                <w:rFonts w:ascii="Times New Roman" w:hAnsi="Times New Roman"/>
                <w:sz w:val="24"/>
                <w:szCs w:val="24"/>
                <w:u w:val="single"/>
              </w:rPr>
              <w:t>учебную 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 группа </w:t>
            </w:r>
            <w:r w:rsidR="00C32B43">
              <w:rPr>
                <w:rFonts w:ascii="Times New Roman" w:hAnsi="Times New Roman"/>
                <w:sz w:val="24"/>
                <w:szCs w:val="24"/>
              </w:rPr>
              <w:t xml:space="preserve">британских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 должна расспросить 2 группу учеников нашего класса о школе, в которой они учатся.</w:t>
            </w:r>
          </w:p>
          <w:p w:rsidR="00266AAA" w:rsidRPr="00D62605" w:rsidRDefault="00266AAA" w:rsidP="007479EA">
            <w:pPr>
              <w:pStyle w:val="a5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7479EA" w:rsidRPr="000C3EEC" w:rsidRDefault="007479EA" w:rsidP="00F52FE3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EA" w:rsidRPr="00837BB7" w:rsidRDefault="006B2748" w:rsidP="007479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BB7">
              <w:rPr>
                <w:rFonts w:ascii="Times New Roman" w:hAnsi="Times New Roman"/>
                <w:sz w:val="24"/>
                <w:szCs w:val="24"/>
              </w:rPr>
              <w:t xml:space="preserve">Формирование собственного мнения и позиции в рамках сотрудничества. Выдвижение гипотез и их обоснование.  </w:t>
            </w:r>
            <w:r w:rsidR="007479EA" w:rsidRPr="00837BB7">
              <w:rPr>
                <w:rFonts w:ascii="Times New Roman" w:hAnsi="Times New Roman"/>
                <w:sz w:val="24"/>
                <w:szCs w:val="24"/>
              </w:rPr>
              <w:t xml:space="preserve">Сотрудничество с учителем в прогнозировании </w:t>
            </w:r>
            <w:r w:rsidR="00F52FE3">
              <w:rPr>
                <w:rFonts w:ascii="Times New Roman" w:hAnsi="Times New Roman"/>
                <w:sz w:val="24"/>
                <w:szCs w:val="24"/>
              </w:rPr>
              <w:t xml:space="preserve">и решении </w:t>
            </w:r>
            <w:r w:rsidR="007479EA" w:rsidRPr="00837BB7">
              <w:rPr>
                <w:rFonts w:ascii="Times New Roman" w:hAnsi="Times New Roman"/>
                <w:sz w:val="24"/>
                <w:szCs w:val="24"/>
              </w:rPr>
              <w:t>задач урок</w:t>
            </w:r>
            <w:r w:rsidR="00F52FE3">
              <w:rPr>
                <w:rFonts w:ascii="Times New Roman" w:hAnsi="Times New Roman"/>
                <w:sz w:val="24"/>
                <w:szCs w:val="24"/>
              </w:rPr>
              <w:t>а</w:t>
            </w:r>
            <w:r w:rsidR="00837B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BB7" w:rsidRDefault="00837BB7" w:rsidP="007479EA">
            <w:pPr>
              <w:pStyle w:val="a5"/>
              <w:spacing w:after="200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7BB7" w:rsidRDefault="00837BB7" w:rsidP="007479EA">
            <w:pPr>
              <w:pStyle w:val="a5"/>
              <w:spacing w:after="200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66AAA" w:rsidRDefault="00266AAA" w:rsidP="007479EA">
            <w:pPr>
              <w:pStyle w:val="a5"/>
              <w:spacing w:after="20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37BB7" w:rsidRPr="00266AAA" w:rsidRDefault="00266AAA" w:rsidP="007479EA">
            <w:pPr>
              <w:pStyle w:val="a5"/>
              <w:spacing w:after="20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66AAA">
              <w:rPr>
                <w:rFonts w:ascii="Times New Roman" w:hAnsi="Times New Roman"/>
                <w:sz w:val="24"/>
                <w:szCs w:val="24"/>
              </w:rPr>
              <w:t>Обучающие с помощь  учителя определяют, какие знания и уже приобретённые навыки помогут им в решении данной задачи.</w:t>
            </w:r>
          </w:p>
          <w:p w:rsidR="00837BB7" w:rsidRPr="00266AAA" w:rsidRDefault="00266AAA" w:rsidP="007479EA">
            <w:pPr>
              <w:pStyle w:val="a5"/>
              <w:spacing w:after="200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266AAA">
              <w:rPr>
                <w:rFonts w:ascii="Times New Roman" w:hAnsi="Times New Roman"/>
                <w:sz w:val="24"/>
                <w:szCs w:val="24"/>
              </w:rPr>
              <w:t>Ответы обучающихся: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AAA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необходимо повторить лексику по теме «Школа», употребление грамматической структур   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have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got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…, 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there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is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are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66AAA">
              <w:rPr>
                <w:rFonts w:ascii="Times New Roman" w:hAnsi="Times New Roman"/>
                <w:i/>
                <w:sz w:val="24"/>
                <w:szCs w:val="24"/>
              </w:rPr>
              <w:t>(в т.ч. в вопросительных предложениях)</w:t>
            </w:r>
          </w:p>
          <w:p w:rsidR="00837BB7" w:rsidRDefault="00837BB7" w:rsidP="007479EA">
            <w:pPr>
              <w:pStyle w:val="a5"/>
              <w:spacing w:after="200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79EA" w:rsidRDefault="007479EA" w:rsidP="00FA5DB2">
            <w:pPr>
              <w:pStyle w:val="a5"/>
              <w:spacing w:after="20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26" w:rsidTr="002B10EB">
        <w:trPr>
          <w:gridAfter w:val="1"/>
          <w:wAfter w:w="694" w:type="dxa"/>
        </w:trPr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D26" w:rsidRDefault="00781D26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61349" w:rsidRDefault="00761349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D26" w:rsidRDefault="00781D26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Блок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(Процессуальный)</w:t>
            </w:r>
          </w:p>
          <w:p w:rsidR="00781D26" w:rsidRDefault="00781D26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знаний, навыков</w:t>
            </w:r>
          </w:p>
          <w:p w:rsidR="00781D26" w:rsidRDefault="00781D26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Творческое применение и добывание знаний в новой ситуации</w:t>
            </w:r>
          </w:p>
          <w:p w:rsidR="00781D26" w:rsidRDefault="00781D26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1D26" w:rsidRDefault="00781D26" w:rsidP="002B10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6" w:rsidRPr="00FD15F6" w:rsidRDefault="00781D26" w:rsidP="00E31628">
            <w:pPr>
              <w:pStyle w:val="a4"/>
              <w:shd w:val="clear" w:color="auto" w:fill="FCFCFC"/>
              <w:spacing w:before="0" w:beforeAutospacing="0" w:after="0" w:afterAutospacing="0" w:line="293" w:lineRule="atLeast"/>
              <w:jc w:val="both"/>
            </w:pPr>
            <w:r>
              <w:lastRenderedPageBreak/>
              <w:t>1.</w:t>
            </w:r>
            <w:r w:rsidRPr="003622C0">
              <w:t xml:space="preserve">Учитель ставит </w:t>
            </w:r>
            <w:r w:rsidRPr="00E31628">
              <w:rPr>
                <w:u w:val="single"/>
              </w:rPr>
              <w:t>практическую задачу</w:t>
            </w:r>
            <w:r>
              <w:t xml:space="preserve">: </w:t>
            </w:r>
            <w:r w:rsidRPr="003622C0">
              <w:t xml:space="preserve">распределить английские слова </w:t>
            </w:r>
            <w:r>
              <w:t xml:space="preserve">по теме «Школа» </w:t>
            </w:r>
            <w:r w:rsidRPr="003622C0">
              <w:t>по тематическим группам</w:t>
            </w:r>
          </w:p>
          <w:p w:rsidR="00781D26" w:rsidRPr="00FD15F6" w:rsidRDefault="00781D26" w:rsidP="00E31628">
            <w:pPr>
              <w:pStyle w:val="a4"/>
              <w:shd w:val="clear" w:color="auto" w:fill="FCFCFC"/>
              <w:spacing w:before="0" w:beforeAutospacing="0" w:after="0" w:afterAutospacing="0" w:line="293" w:lineRule="atLeast"/>
              <w:jc w:val="both"/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894"/>
              <w:gridCol w:w="774"/>
              <w:gridCol w:w="1275"/>
              <w:gridCol w:w="1134"/>
              <w:gridCol w:w="1134"/>
              <w:gridCol w:w="993"/>
            </w:tblGrid>
            <w:tr w:rsidR="00781D26" w:rsidRPr="00981218" w:rsidTr="00FC4836">
              <w:tc>
                <w:tcPr>
                  <w:tcW w:w="894" w:type="dxa"/>
                </w:tcPr>
                <w:p w:rsidR="00781D26" w:rsidRPr="00E31628" w:rsidRDefault="00781D26" w:rsidP="00FC4836">
                  <w:pPr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val="en-US"/>
                    </w:rPr>
                  </w:pPr>
                  <w:r w:rsidRPr="00E31628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val="en-US"/>
                    </w:rPr>
                    <w:lastRenderedPageBreak/>
                    <w:t>Subjects</w:t>
                  </w:r>
                </w:p>
              </w:tc>
              <w:tc>
                <w:tcPr>
                  <w:tcW w:w="774" w:type="dxa"/>
                </w:tcPr>
                <w:p w:rsidR="00781D26" w:rsidRPr="00E31628" w:rsidRDefault="00781D26" w:rsidP="00FC4836">
                  <w:pPr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val="en-US"/>
                    </w:rPr>
                  </w:pPr>
                  <w:r w:rsidRPr="00E31628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val="en-US"/>
                    </w:rPr>
                    <w:t>Schoolbag</w:t>
                  </w:r>
                </w:p>
              </w:tc>
              <w:tc>
                <w:tcPr>
                  <w:tcW w:w="1275" w:type="dxa"/>
                </w:tcPr>
                <w:p w:rsidR="00781D26" w:rsidRPr="00E31628" w:rsidRDefault="00781D26" w:rsidP="00FC4836">
                  <w:pPr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val="en-US"/>
                    </w:rPr>
                  </w:pPr>
                  <w:r w:rsidRPr="00E31628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val="en-US"/>
                    </w:rPr>
                    <w:t>Classroom</w:t>
                  </w:r>
                </w:p>
              </w:tc>
              <w:tc>
                <w:tcPr>
                  <w:tcW w:w="1134" w:type="dxa"/>
                </w:tcPr>
                <w:p w:rsidR="00781D26" w:rsidRPr="00E31628" w:rsidRDefault="00781D26" w:rsidP="00FC4836">
                  <w:pPr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val="en-US"/>
                    </w:rPr>
                  </w:pPr>
                  <w:r w:rsidRPr="00E31628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val="en-US"/>
                    </w:rPr>
                    <w:t>Activities</w:t>
                  </w:r>
                </w:p>
              </w:tc>
              <w:tc>
                <w:tcPr>
                  <w:tcW w:w="1134" w:type="dxa"/>
                </w:tcPr>
                <w:p w:rsidR="00781D26" w:rsidRPr="00E31628" w:rsidRDefault="00781D26" w:rsidP="00FC4836">
                  <w:pPr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val="en-US"/>
                    </w:rPr>
                  </w:pPr>
                  <w:r w:rsidRPr="00E31628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val="en-US"/>
                    </w:rPr>
                    <w:t>School occasions</w:t>
                  </w:r>
                </w:p>
              </w:tc>
              <w:tc>
                <w:tcPr>
                  <w:tcW w:w="993" w:type="dxa"/>
                </w:tcPr>
                <w:p w:rsidR="00781D26" w:rsidRPr="00E31628" w:rsidRDefault="00781D26" w:rsidP="00FC4836">
                  <w:pPr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val="en-US"/>
                    </w:rPr>
                  </w:pPr>
                  <w:r w:rsidRPr="00E31628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val="en-US"/>
                    </w:rPr>
                    <w:t>Facilities</w:t>
                  </w:r>
                </w:p>
              </w:tc>
            </w:tr>
            <w:tr w:rsidR="00781D26" w:rsidRPr="00981218" w:rsidTr="00FC4836">
              <w:tc>
                <w:tcPr>
                  <w:tcW w:w="894" w:type="dxa"/>
                </w:tcPr>
                <w:p w:rsidR="00781D26" w:rsidRPr="00E31628" w:rsidRDefault="00781D26" w:rsidP="00FC4836">
                  <w:pPr>
                    <w:rPr>
                      <w:rFonts w:ascii="Times New Roman" w:hAnsi="Times New Roman"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</w:tcPr>
                <w:p w:rsidR="00781D26" w:rsidRPr="00E31628" w:rsidRDefault="00781D26" w:rsidP="00FC4836">
                  <w:pPr>
                    <w:rPr>
                      <w:rFonts w:ascii="Times New Roman" w:hAnsi="Times New Roman"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81D26" w:rsidRPr="00E31628" w:rsidRDefault="00781D26" w:rsidP="00FC4836">
                  <w:pPr>
                    <w:rPr>
                      <w:rFonts w:ascii="Times New Roman" w:hAnsi="Times New Roman"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81D26" w:rsidRPr="00E31628" w:rsidRDefault="00781D26" w:rsidP="00FC4836">
                  <w:pPr>
                    <w:rPr>
                      <w:rFonts w:ascii="Times New Roman" w:hAnsi="Times New Roman"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81D26" w:rsidRPr="00E31628" w:rsidRDefault="00781D26" w:rsidP="00FC4836">
                  <w:pPr>
                    <w:rPr>
                      <w:rFonts w:ascii="Times New Roman" w:hAnsi="Times New Roman"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781D26" w:rsidRPr="00E31628" w:rsidRDefault="00781D26" w:rsidP="00FC4836">
                  <w:pPr>
                    <w:rPr>
                      <w:rFonts w:ascii="Times New Roman" w:hAnsi="Times New Roman"/>
                      <w:color w:val="00B050"/>
                      <w:sz w:val="20"/>
                      <w:szCs w:val="20"/>
                    </w:rPr>
                  </w:pPr>
                </w:p>
              </w:tc>
            </w:tr>
          </w:tbl>
          <w:p w:rsidR="00781D26" w:rsidRPr="00981218" w:rsidRDefault="00781D26" w:rsidP="00E316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1D26" w:rsidRDefault="00781D26" w:rsidP="00E31628">
            <w:pPr>
              <w:pStyle w:val="a4"/>
              <w:shd w:val="clear" w:color="auto" w:fill="FCFCFC"/>
              <w:spacing w:before="0" w:beforeAutospacing="0" w:after="0" w:afterAutospacing="0" w:line="293" w:lineRule="atLeast"/>
              <w:jc w:val="both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26" w:rsidRDefault="00781D26" w:rsidP="00E3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выполняют задания индивидуально на карточках.</w:t>
            </w:r>
          </w:p>
          <w:p w:rsidR="00781D26" w:rsidRPr="00E31628" w:rsidRDefault="00781D26" w:rsidP="00E3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контроля один их учеников выполняет это задание на </w:t>
            </w:r>
            <w:r w:rsidRPr="00E3162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интерактивной доске.</w:t>
            </w:r>
          </w:p>
        </w:tc>
      </w:tr>
      <w:tr w:rsidR="00761349" w:rsidTr="00665CA4">
        <w:trPr>
          <w:gridAfter w:val="1"/>
          <w:wAfter w:w="694" w:type="dxa"/>
        </w:trPr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349" w:rsidRDefault="00761349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49" w:rsidRPr="00761349" w:rsidRDefault="00761349" w:rsidP="00761349">
            <w:pPr>
              <w:pStyle w:val="a4"/>
              <w:shd w:val="clear" w:color="auto" w:fill="FCFCFC"/>
              <w:spacing w:before="0" w:beforeAutospacing="0" w:after="0" w:afterAutospacing="0" w:line="293" w:lineRule="atLeast"/>
              <w:jc w:val="center"/>
              <w:rPr>
                <w:b/>
              </w:rPr>
            </w:pPr>
            <w:r w:rsidRPr="00761349">
              <w:rPr>
                <w:b/>
              </w:rPr>
              <w:t>Динамическая пауза</w:t>
            </w:r>
          </w:p>
          <w:p w:rsidR="00761349" w:rsidRDefault="00761349" w:rsidP="00761349">
            <w:pPr>
              <w:spacing w:after="0" w:line="240" w:lineRule="auto"/>
              <w:jc w:val="center"/>
            </w:pPr>
            <w:r w:rsidRPr="00761349">
              <w:rPr>
                <w:rFonts w:ascii="Times New Roman" w:hAnsi="Times New Roman"/>
                <w:sz w:val="24"/>
                <w:szCs w:val="24"/>
              </w:rPr>
              <w:t>Ссылка на ресурс</w:t>
            </w:r>
            <w:r>
              <w:t xml:space="preserve">:  </w:t>
            </w:r>
            <w:hyperlink r:id="rId5" w:history="1">
              <w:r>
                <w:rPr>
                  <w:rStyle w:val="a3"/>
                </w:rPr>
                <w:t>динамические паузы на уроках английского языка в 5 классе</w:t>
              </w:r>
            </w:hyperlink>
          </w:p>
          <w:p w:rsidR="00761349" w:rsidRDefault="00761349" w:rsidP="00761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26" w:rsidTr="00456D23">
        <w:trPr>
          <w:gridAfter w:val="1"/>
          <w:wAfter w:w="694" w:type="dxa"/>
        </w:trPr>
        <w:tc>
          <w:tcPr>
            <w:tcW w:w="2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D26" w:rsidRDefault="00781D26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6" w:rsidRDefault="00781D26" w:rsidP="003622C0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622C0">
              <w:rPr>
                <w:rFonts w:ascii="Times New Roman" w:hAnsi="Times New Roman"/>
                <w:sz w:val="24"/>
                <w:szCs w:val="24"/>
              </w:rPr>
              <w:t xml:space="preserve">Учитель ставит </w:t>
            </w:r>
            <w:r w:rsidRPr="00BF3ADF">
              <w:rPr>
                <w:rFonts w:ascii="Times New Roman" w:hAnsi="Times New Roman"/>
                <w:sz w:val="24"/>
                <w:szCs w:val="24"/>
                <w:u w:val="single"/>
              </w:rPr>
              <w:t>практическую</w:t>
            </w:r>
            <w:r w:rsidRPr="003622C0">
              <w:rPr>
                <w:rFonts w:ascii="Times New Roman" w:hAnsi="Times New Roman"/>
                <w:sz w:val="24"/>
                <w:szCs w:val="24"/>
              </w:rPr>
              <w:t xml:space="preserve"> задачу: </w:t>
            </w:r>
            <w:r w:rsidRPr="00BF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найти в тексте и самостоятельно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семантизировать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новый слова по теме «Школа» (поисковое чтение)</w:t>
            </w:r>
          </w:p>
          <w:p w:rsidR="00781D26" w:rsidRPr="00957729" w:rsidRDefault="00781D26" w:rsidP="0095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 England and Wales </w:t>
            </w:r>
            <w:r w:rsidRPr="0095772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compulsory school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begins at the</w:t>
            </w:r>
          </w:p>
          <w:p w:rsidR="00781D26" w:rsidRPr="00957729" w:rsidRDefault="00781D26" w:rsidP="0095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age</w:t>
            </w:r>
            <w:proofErr w:type="gramEnd"/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of five, but before that age children can go to a </w:t>
            </w:r>
            <w:r w:rsidRPr="0095772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nursery</w:t>
            </w:r>
            <w:r w:rsidRPr="00636D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school,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also called play school. School is compulsory till the</w:t>
            </w:r>
            <w:r w:rsidRPr="00636D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children are 16 years old.</w:t>
            </w:r>
          </w:p>
          <w:p w:rsidR="00781D26" w:rsidRPr="00957729" w:rsidRDefault="00781D26" w:rsidP="0095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 </w:t>
            </w:r>
            <w:r w:rsidRPr="0095772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Primary School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and First School children learn to read</w:t>
            </w:r>
          </w:p>
          <w:p w:rsidR="00781D26" w:rsidRPr="009A07CD" w:rsidRDefault="00781D26" w:rsidP="0095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proofErr w:type="gramEnd"/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write and the basis of arithmetic. In the higher classes of</w:t>
            </w:r>
            <w:r w:rsidRPr="00636D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Primary School (or in Middle School) children learn geography,</w:t>
            </w:r>
            <w:r w:rsidRPr="00636D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history, religion and, in some schools, a foreign language.</w:t>
            </w:r>
            <w:r w:rsidRPr="00636D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Then children go to the Secondary School.</w:t>
            </w:r>
            <w:r w:rsidRPr="00636D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When students are 16 years old they may take an exam in</w:t>
            </w:r>
            <w:r w:rsidRPr="00636D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various subjects in order to have a </w:t>
            </w:r>
            <w:r w:rsidRPr="0095772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qualification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 These</w:t>
            </w:r>
            <w:r w:rsidRPr="00636D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qualifications can be either G.C.S.E. (General Certificate of</w:t>
            </w:r>
            <w:r w:rsidRPr="00636D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Secondary Education) or "O level" (Ordinary level). After</w:t>
            </w:r>
            <w:r w:rsidRPr="00636D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that students can either leave school and start working or</w:t>
            </w:r>
            <w:r w:rsidRPr="00636D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continue their studies in the same school as before. If they</w:t>
            </w:r>
            <w:r w:rsidRPr="00636D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continue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when they are 18, they have to take </w:t>
            </w:r>
            <w:r w:rsidRPr="0095772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further</w:t>
            </w:r>
            <w:r w:rsidRPr="00636D3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examinations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which are necessary for getting into university</w:t>
            </w:r>
            <w:r w:rsidRPr="00636D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577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 college.</w:t>
            </w:r>
          </w:p>
          <w:p w:rsidR="00761349" w:rsidRPr="009A07CD" w:rsidRDefault="00761349" w:rsidP="0095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61349" w:rsidRPr="00761349" w:rsidRDefault="00761349" w:rsidP="00761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3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Динамическая пауза (гимнастика для глаз). Выполняется под музыку.</w:t>
            </w:r>
          </w:p>
          <w:p w:rsidR="00761349" w:rsidRPr="00761349" w:rsidRDefault="00761349" w:rsidP="0095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81D26" w:rsidRPr="00636D3B" w:rsidRDefault="00761349" w:rsidP="00957729">
            <w:pPr>
              <w:pStyle w:val="1"/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6134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711713" cy="2216139"/>
                  <wp:effectExtent l="19050" t="0" r="3037" b="0"/>
                  <wp:docPr id="1" name="Рисунок 1" descr="C:\Documents and Settings\Admin\Рабочий стол\Копия 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Копия 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033" cy="2215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D26" w:rsidRPr="00BF3ADF" w:rsidRDefault="00781D26" w:rsidP="00BF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26" w:rsidRDefault="00781D26" w:rsidP="003622C0">
            <w:pPr>
              <w:pStyle w:val="a5"/>
              <w:ind w:left="14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3E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0C3E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микро</w:t>
            </w:r>
            <w:r w:rsidRPr="000C3EEC">
              <w:rPr>
                <w:rFonts w:ascii="Times New Roman" w:hAnsi="Times New Roman"/>
                <w:sz w:val="24"/>
                <w:szCs w:val="24"/>
                <w:u w:val="single"/>
              </w:rPr>
              <w:t>группах</w:t>
            </w:r>
            <w:proofErr w:type="spellEnd"/>
          </w:p>
          <w:p w:rsidR="00781D26" w:rsidRPr="00BF3ADF" w:rsidRDefault="00781D26" w:rsidP="00BF3A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DF">
              <w:rPr>
                <w:rFonts w:ascii="Times New Roman" w:hAnsi="Times New Roman"/>
                <w:sz w:val="24"/>
                <w:szCs w:val="24"/>
              </w:rPr>
              <w:t>Обучающиеся выполняют задание, используя различные источники информации (Интернет, словари)</w:t>
            </w:r>
          </w:p>
          <w:p w:rsidR="00781D26" w:rsidRPr="00BF3ADF" w:rsidRDefault="00781D26" w:rsidP="003622C0">
            <w:pPr>
              <w:pStyle w:val="a5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781D26" w:rsidRDefault="00781D26" w:rsidP="003622C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от каждой группы озвучивает выполненное задание, выносит на экран с помощью </w:t>
            </w:r>
            <w:proofErr w:type="spellStart"/>
            <w:proofErr w:type="gramStart"/>
            <w:r w:rsidRPr="00907E1E"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t>документ-камеры</w:t>
            </w:r>
            <w:proofErr w:type="spellEnd"/>
            <w:proofErr w:type="gramEnd"/>
            <w:r w:rsidRPr="00907E1E"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t>.</w:t>
            </w:r>
          </w:p>
          <w:p w:rsidR="00781D26" w:rsidRPr="00636D3B" w:rsidRDefault="00781D26">
            <w:pPr>
              <w:pStyle w:val="a5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81D26" w:rsidRPr="000C3EEC" w:rsidTr="00453658">
        <w:trPr>
          <w:gridAfter w:val="1"/>
          <w:wAfter w:w="694" w:type="dxa"/>
        </w:trPr>
        <w:tc>
          <w:tcPr>
            <w:tcW w:w="2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D26" w:rsidRDefault="00781D26">
            <w:pPr>
              <w:pStyle w:val="a5"/>
              <w:spacing w:after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26" w:rsidRPr="000C3EEC" w:rsidRDefault="00781D26" w:rsidP="00362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81D26" w:rsidTr="00180738">
        <w:trPr>
          <w:gridAfter w:val="1"/>
          <w:wAfter w:w="694" w:type="dxa"/>
        </w:trPr>
        <w:tc>
          <w:tcPr>
            <w:tcW w:w="2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D26" w:rsidRDefault="00781D2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6" w:rsidRDefault="00781D26" w:rsidP="00636D3B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36D3B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разми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636D3B">
              <w:rPr>
                <w:rFonts w:ascii="Times New Roman" w:hAnsi="Times New Roman"/>
                <w:b/>
                <w:i/>
                <w:sz w:val="24"/>
                <w:szCs w:val="24"/>
              </w:rPr>
              <w:t>ка</w:t>
            </w:r>
          </w:p>
          <w:p w:rsidR="00781D26" w:rsidRDefault="00781D26" w:rsidP="00636D3B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1D26" w:rsidRPr="00636D3B" w:rsidRDefault="00781D26" w:rsidP="00636D3B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D3B">
              <w:rPr>
                <w:rFonts w:ascii="Times New Roman" w:hAnsi="Times New Roman"/>
                <w:sz w:val="24"/>
                <w:szCs w:val="24"/>
              </w:rPr>
              <w:t>Учитель предлагает ученикам сделать паузу и отдохнуть.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6" w:rsidRDefault="00781D26">
            <w:pPr>
              <w:pStyle w:val="a5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81D26" w:rsidRDefault="00781D26">
            <w:pPr>
              <w:pStyle w:val="a5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 слушают детские английские песенки, поют и выполняют двигательные упражнения </w:t>
            </w:r>
          </w:p>
          <w:p w:rsidR="00761349" w:rsidRPr="00761349" w:rsidRDefault="00761349">
            <w:pPr>
              <w:pStyle w:val="a5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349">
              <w:rPr>
                <w:rFonts w:ascii="Times New Roman" w:hAnsi="Times New Roman"/>
                <w:sz w:val="24"/>
                <w:szCs w:val="24"/>
                <w:u w:val="single"/>
              </w:rPr>
              <w:t>Ссылка на ресурс</w:t>
            </w:r>
            <w:r w:rsidRPr="00761349">
              <w:rPr>
                <w:u w:val="single"/>
              </w:rPr>
              <w:t xml:space="preserve">:  </w:t>
            </w:r>
          </w:p>
          <w:p w:rsidR="00781D26" w:rsidRPr="00811831" w:rsidRDefault="00781D26">
            <w:pPr>
              <w:pStyle w:val="a5"/>
              <w:spacing w:line="276" w:lineRule="auto"/>
              <w:ind w:left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hyperlink r:id="rId7" w:history="1">
              <w:r w:rsidRPr="00811831">
                <w:rPr>
                  <w:rStyle w:val="a3"/>
                  <w:rFonts w:ascii="Times New Roman" w:hAnsi="Times New Roman"/>
                  <w:b/>
                </w:rPr>
                <w:t>детские английские песенки для зарядки</w:t>
              </w:r>
            </w:hyperlink>
            <w:r>
              <w:rPr>
                <w:rFonts w:ascii="Times New Roman" w:hAnsi="Times New Roman"/>
                <w:b/>
              </w:rPr>
              <w:t>)</w:t>
            </w:r>
            <w:r w:rsidRPr="00811831">
              <w:rPr>
                <w:rFonts w:ascii="Times New Roman" w:hAnsi="Times New Roman"/>
                <w:b/>
              </w:rPr>
              <w:t xml:space="preserve"> </w:t>
            </w:r>
          </w:p>
          <w:p w:rsidR="00781D26" w:rsidRDefault="00781D26">
            <w:pPr>
              <w:pStyle w:val="a5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D26" w:rsidTr="00453658">
        <w:trPr>
          <w:gridAfter w:val="1"/>
          <w:wAfter w:w="694" w:type="dxa"/>
        </w:trPr>
        <w:tc>
          <w:tcPr>
            <w:tcW w:w="2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26" w:rsidRDefault="00781D2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6" w:rsidRDefault="00781D26" w:rsidP="00636D3B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D26" w:rsidRPr="00781D26" w:rsidRDefault="00781D26" w:rsidP="00636D3B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4.Учитель предлагает творческое задание на </w:t>
            </w:r>
            <w:proofErr w:type="spellStart"/>
            <w:r w:rsidRPr="00781D2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инерактивной</w:t>
            </w:r>
            <w:proofErr w:type="spellEnd"/>
            <w:r w:rsidRPr="00781D2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доске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1D26">
              <w:rPr>
                <w:rFonts w:ascii="Times New Roman" w:hAnsi="Times New Roman"/>
                <w:sz w:val="24"/>
                <w:szCs w:val="24"/>
              </w:rPr>
              <w:t>оставить вопросительные предложения с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266AAA">
              <w:rPr>
                <w:rFonts w:ascii="Times New Roman" w:hAnsi="Times New Roman"/>
                <w:i/>
                <w:sz w:val="24"/>
                <w:szCs w:val="24"/>
              </w:rPr>
              <w:t>грамматическ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ими </w:t>
            </w:r>
            <w:r w:rsidRPr="00266AAA">
              <w:rPr>
                <w:rFonts w:ascii="Times New Roman" w:hAnsi="Times New Roman"/>
                <w:i/>
                <w:sz w:val="24"/>
                <w:szCs w:val="24"/>
              </w:rPr>
              <w:t xml:space="preserve"> структ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урами </w:t>
            </w:r>
            <w:r w:rsidRPr="00266AAA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have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got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…, 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there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is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266A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are</w:t>
            </w:r>
          </w:p>
          <w:p w:rsidR="00781D26" w:rsidRPr="00781D26" w:rsidRDefault="00781D26" w:rsidP="00636D3B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6" w:rsidRDefault="00C32B43">
            <w:pPr>
              <w:pStyle w:val="a5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выходят к доске и работают в интерактивном режиме.</w:t>
            </w:r>
          </w:p>
        </w:tc>
      </w:tr>
      <w:tr w:rsidR="00C32B43" w:rsidTr="00453658">
        <w:trPr>
          <w:gridAfter w:val="1"/>
          <w:wAfter w:w="694" w:type="dxa"/>
        </w:trPr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43" w:rsidRDefault="00C32B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3" w:rsidRDefault="00C32B43" w:rsidP="00C32B43">
            <w:pPr>
              <w:pStyle w:val="a9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5.Учитель предлагает вернуться к цели и задачам урока, подводит  обучающихся к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ролевой</w:t>
            </w:r>
            <w:r w:rsidRPr="00D626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«Наша школа встречает гостей из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Великобритании</w:t>
            </w:r>
            <w:r w:rsidRPr="00D6260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3" w:rsidRDefault="00C32B43">
            <w:pPr>
              <w:pStyle w:val="a5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B43">
              <w:rPr>
                <w:rFonts w:ascii="Times New Roman" w:hAnsi="Times New Roman"/>
                <w:sz w:val="24"/>
                <w:szCs w:val="24"/>
                <w:u w:val="single"/>
              </w:rPr>
              <w:t>работают в группах:</w:t>
            </w:r>
          </w:p>
          <w:p w:rsidR="00C32B43" w:rsidRDefault="00C32B43">
            <w:pPr>
              <w:pStyle w:val="a5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распределяет роли и формулирует вопросы  о школе, вторая группа готовится к ответам.</w:t>
            </w:r>
          </w:p>
          <w:p w:rsidR="00C32B43" w:rsidRPr="00C32B43" w:rsidRDefault="00C32B43">
            <w:pPr>
              <w:pStyle w:val="a5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2B43">
              <w:rPr>
                <w:rFonts w:ascii="Times New Roman" w:hAnsi="Times New Roman"/>
                <w:sz w:val="24"/>
                <w:szCs w:val="24"/>
                <w:u w:val="single"/>
              </w:rPr>
              <w:t>Ролевая игра</w:t>
            </w:r>
          </w:p>
        </w:tc>
      </w:tr>
      <w:tr w:rsidR="007326AA" w:rsidTr="007479EA">
        <w:trPr>
          <w:gridAfter w:val="1"/>
          <w:wAfter w:w="694" w:type="dxa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AA" w:rsidRDefault="007326AA" w:rsidP="007326AA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Блок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7326AA" w:rsidRDefault="007326AA" w:rsidP="007326AA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(Аналитический)</w:t>
            </w:r>
          </w:p>
          <w:p w:rsidR="007326AA" w:rsidRDefault="007326AA" w:rsidP="007326A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4" w:rsidRDefault="00926E14" w:rsidP="006F7797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326AA" w:rsidRDefault="007326AA" w:rsidP="006F7797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предлагает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осуществить самооценку достижений, даёт оценку работе обучающихся на уроке (оценки, рейтинговые баллы)</w:t>
            </w:r>
          </w:p>
          <w:p w:rsidR="00C32B43" w:rsidRPr="00C71519" w:rsidRDefault="003622C0" w:rsidP="00C32B43">
            <w:pPr>
              <w:rPr>
                <w:b/>
                <w:u w:val="single"/>
              </w:rPr>
            </w:pPr>
            <w:r w:rsidRPr="003622C0">
              <w:rPr>
                <w:rFonts w:ascii="Times New Roman" w:hAnsi="Times New Roman"/>
                <w:sz w:val="24"/>
                <w:szCs w:val="24"/>
                <w:u w:val="single"/>
              </w:rPr>
              <w:t>Объяснение домашнего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C32B43" w:rsidRPr="00C7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Онлайн-упражнения</w:t>
            </w:r>
            <w:proofErr w:type="spellEnd"/>
            <w:r w:rsidR="00C32B43" w:rsidRPr="00C7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="00C32B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 теме «Школа» </w:t>
            </w:r>
            <w:r w:rsidR="00C32B43" w:rsidRPr="00C715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 сайте </w:t>
            </w:r>
            <w:hyperlink r:id="rId8" w:history="1">
              <w:r w:rsidR="00C32B43" w:rsidRPr="00C71519">
                <w:rPr>
                  <w:rStyle w:val="a3"/>
                  <w:b/>
                </w:rPr>
                <w:t>http://learnenglishkids.britishcouncil.org/en/category/topics/pets</w:t>
              </w:r>
            </w:hyperlink>
          </w:p>
          <w:p w:rsidR="007326AA" w:rsidRDefault="007326AA" w:rsidP="00926E14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14" w:rsidRDefault="00926E14" w:rsidP="006F7797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326AA" w:rsidRDefault="007326AA" w:rsidP="006F7797">
            <w:pPr>
              <w:pStyle w:val="a5"/>
              <w:spacing w:after="20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участвуют в беседе, оценивают свою работу и работу одноклассников</w:t>
            </w:r>
          </w:p>
          <w:p w:rsidR="007326AA" w:rsidRDefault="007326AA" w:rsidP="006F7797">
            <w:pPr>
              <w:pStyle w:val="a5"/>
              <w:spacing w:after="20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326AA" w:rsidRDefault="007326AA" w:rsidP="006F7797">
            <w:pPr>
              <w:pStyle w:val="a5"/>
              <w:spacing w:after="200"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2D0" w:rsidRDefault="00AE42D0"/>
    <w:sectPr w:rsidR="00AE42D0" w:rsidSect="007479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9A2"/>
    <w:multiLevelType w:val="hybridMultilevel"/>
    <w:tmpl w:val="3984D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698D"/>
    <w:multiLevelType w:val="hybridMultilevel"/>
    <w:tmpl w:val="0518A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71F"/>
    <w:multiLevelType w:val="multilevel"/>
    <w:tmpl w:val="A002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46DC5"/>
    <w:multiLevelType w:val="hybridMultilevel"/>
    <w:tmpl w:val="B7FA9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538CF"/>
    <w:multiLevelType w:val="hybridMultilevel"/>
    <w:tmpl w:val="36B650F8"/>
    <w:lvl w:ilvl="0" w:tplc="BBDA3A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D645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6433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9E32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68E8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AC94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EC72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0E5F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84E3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9520221"/>
    <w:multiLevelType w:val="hybridMultilevel"/>
    <w:tmpl w:val="A0742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D44235"/>
    <w:multiLevelType w:val="multilevel"/>
    <w:tmpl w:val="5ECE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270EA"/>
    <w:multiLevelType w:val="hybridMultilevel"/>
    <w:tmpl w:val="4F6E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5736B"/>
    <w:multiLevelType w:val="multilevel"/>
    <w:tmpl w:val="455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35CE6"/>
    <w:multiLevelType w:val="hybridMultilevel"/>
    <w:tmpl w:val="57AAA3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5A3D46"/>
    <w:multiLevelType w:val="hybridMultilevel"/>
    <w:tmpl w:val="2600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B6E5B"/>
    <w:multiLevelType w:val="hybridMultilevel"/>
    <w:tmpl w:val="3F24B150"/>
    <w:lvl w:ilvl="0" w:tplc="B5F27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5EE2"/>
    <w:multiLevelType w:val="hybridMultilevel"/>
    <w:tmpl w:val="95960B80"/>
    <w:lvl w:ilvl="0" w:tplc="6C767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DBCA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A4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60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2E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66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81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4F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7A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E6F73"/>
    <w:multiLevelType w:val="hybridMultilevel"/>
    <w:tmpl w:val="D87E0924"/>
    <w:lvl w:ilvl="0" w:tplc="EC921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3E8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425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04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2C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6A7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82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A6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2E6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84984"/>
    <w:multiLevelType w:val="hybridMultilevel"/>
    <w:tmpl w:val="24C28E1A"/>
    <w:lvl w:ilvl="0" w:tplc="F4307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66051"/>
    <w:multiLevelType w:val="multilevel"/>
    <w:tmpl w:val="85F8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10579"/>
    <w:multiLevelType w:val="hybridMultilevel"/>
    <w:tmpl w:val="D252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  <w:num w:numId="14">
    <w:abstractNumId w:val="15"/>
  </w:num>
  <w:num w:numId="15">
    <w:abstractNumId w:val="2"/>
  </w:num>
  <w:num w:numId="16">
    <w:abstractNumId w:val="6"/>
  </w:num>
  <w:num w:numId="17">
    <w:abstractNumId w:val="8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9EA"/>
    <w:rsid w:val="00046FFF"/>
    <w:rsid w:val="000B73D9"/>
    <w:rsid w:val="000C3EEC"/>
    <w:rsid w:val="00176D9A"/>
    <w:rsid w:val="001F2E62"/>
    <w:rsid w:val="00266AAA"/>
    <w:rsid w:val="002D068C"/>
    <w:rsid w:val="003622C0"/>
    <w:rsid w:val="00636D3B"/>
    <w:rsid w:val="00687CD0"/>
    <w:rsid w:val="006B024A"/>
    <w:rsid w:val="006B2748"/>
    <w:rsid w:val="007326AA"/>
    <w:rsid w:val="0074288C"/>
    <w:rsid w:val="007479EA"/>
    <w:rsid w:val="00761349"/>
    <w:rsid w:val="00781D26"/>
    <w:rsid w:val="00785705"/>
    <w:rsid w:val="007F1265"/>
    <w:rsid w:val="00811831"/>
    <w:rsid w:val="00837BB7"/>
    <w:rsid w:val="00851A2A"/>
    <w:rsid w:val="008D7B99"/>
    <w:rsid w:val="00907E1E"/>
    <w:rsid w:val="00926E14"/>
    <w:rsid w:val="00957729"/>
    <w:rsid w:val="009A07CD"/>
    <w:rsid w:val="009E3DAA"/>
    <w:rsid w:val="00AB0E5C"/>
    <w:rsid w:val="00AB3024"/>
    <w:rsid w:val="00AE14CD"/>
    <w:rsid w:val="00AE42D0"/>
    <w:rsid w:val="00B00DF2"/>
    <w:rsid w:val="00B60625"/>
    <w:rsid w:val="00B60C53"/>
    <w:rsid w:val="00BF3ADF"/>
    <w:rsid w:val="00C32B43"/>
    <w:rsid w:val="00C63732"/>
    <w:rsid w:val="00CD1B93"/>
    <w:rsid w:val="00D62605"/>
    <w:rsid w:val="00E31628"/>
    <w:rsid w:val="00E700B7"/>
    <w:rsid w:val="00EE1038"/>
    <w:rsid w:val="00F52FE3"/>
    <w:rsid w:val="00F9168E"/>
    <w:rsid w:val="00FA5DB2"/>
    <w:rsid w:val="00F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79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747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479EA"/>
  </w:style>
  <w:style w:type="character" w:styleId="a6">
    <w:name w:val="Strong"/>
    <w:basedOn w:val="a0"/>
    <w:uiPriority w:val="22"/>
    <w:qFormat/>
    <w:rsid w:val="007479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79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Без интервала1"/>
    <w:rsid w:val="00AB0E5C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E31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36D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category/topics/p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76;&#1077;&#1090;&#1089;&#1082;&#1080;&#1077;%20&#1072;&#1085;&#1075;&#1083;&#1080;&#1081;&#1089;&#1082;&#1080;&#1077;%20&#1087;&#1077;&#1089;&#1077;&#1085;&#1082;&#1080;%20&#1076;&#1083;&#1103;%20&#1079;&#1072;&#1088;&#1103;&#1076;&#1082;&#1080;&amp;path=wizard&amp;noreask=1&amp;filmId=17997051668684456481&amp;reqid=1521631361863234-1385332975003992042096965-sas1-1488-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search?filmId=373518535123060599&amp;text=&#1076;&#1080;&#1085;&#1072;&#1084;&#1080;&#1095;&#1077;&#1089;&#1082;&#1080;&#1077;%20&#1087;&#1072;&#1091;&#1079;&#1099;%20&#1085;&#1072;%20&#1091;&#1088;&#1086;&#1082;&#1072;&#1093;%20&#1072;&#1085;&#1075;&#1083;&#1080;&#1081;&#1089;&#1082;&#1086;&#1075;&#1086;%20&#1103;&#1079;&#1099;&#1082;&#1072;%20&#1074;%205%20&#1082;&#1083;&#1072;&#1089;&#1089;&#1077;&amp;noreask=1&amp;path=wizard&amp;reqid=1521708416106993-798800019616802909832731-vla1-2035-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2019-11-01T14:23:00Z</dcterms:created>
  <dcterms:modified xsi:type="dcterms:W3CDTF">2019-11-01T14:23:00Z</dcterms:modified>
</cp:coreProperties>
</file>