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1A6" w:rsidRDefault="00D5415E">
      <w:pPr>
        <w:rPr>
          <w:rFonts w:ascii="Times New Roman" w:hAnsi="Times New Roman"/>
        </w:rPr>
      </w:pPr>
      <w:r>
        <w:rPr>
          <w:rFonts w:ascii="Times New Roman" w:hAnsi="Times New Roman"/>
        </w:rPr>
        <w:t>Рассмотрено                                                                              «Утверждаю»</w:t>
      </w:r>
    </w:p>
    <w:p w:rsidR="006431A6" w:rsidRDefault="00D5415E">
      <w:pPr>
        <w:rPr>
          <w:rFonts w:ascii="Times New Roman" w:hAnsi="Times New Roman"/>
        </w:rPr>
      </w:pPr>
      <w:r>
        <w:rPr>
          <w:rFonts w:ascii="Times New Roman" w:hAnsi="Times New Roman"/>
        </w:rPr>
        <w:t>на заседании МО начальной школы                                       директор МАОУ «СОШ № 122»</w:t>
      </w:r>
    </w:p>
    <w:p w:rsidR="006431A6" w:rsidRDefault="00D541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МАОУ «СОШ № 122»                                                             ____________ А.Ю.Терехин                         </w:t>
      </w:r>
    </w:p>
    <w:p w:rsidR="006431A6" w:rsidRDefault="00D5415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«___»___________2015г.                                                       «___»___________2015г.</w:t>
      </w:r>
    </w:p>
    <w:p w:rsidR="006431A6" w:rsidRDefault="00D541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>__________/_____________</w:t>
      </w:r>
    </w:p>
    <w:p w:rsidR="006431A6" w:rsidRDefault="00D541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6431A6" w:rsidRDefault="006431A6">
      <w:pPr>
        <w:rPr>
          <w:rFonts w:ascii="Times New Roman" w:hAnsi="Times New Roman"/>
          <w:sz w:val="28"/>
        </w:rPr>
      </w:pPr>
    </w:p>
    <w:p w:rsidR="00D5415E" w:rsidRDefault="00D5415E">
      <w:pPr>
        <w:rPr>
          <w:rFonts w:ascii="Times New Roman" w:hAnsi="Times New Roman"/>
          <w:sz w:val="28"/>
        </w:rPr>
      </w:pPr>
    </w:p>
    <w:p w:rsidR="00D5415E" w:rsidRDefault="00D5415E">
      <w:pPr>
        <w:rPr>
          <w:rFonts w:ascii="Times New Roman" w:hAnsi="Times New Roman"/>
          <w:sz w:val="28"/>
        </w:rPr>
      </w:pPr>
    </w:p>
    <w:p w:rsidR="00D5415E" w:rsidRDefault="00D5415E">
      <w:pPr>
        <w:rPr>
          <w:rFonts w:ascii="Times New Roman" w:hAnsi="Times New Roman"/>
          <w:sz w:val="28"/>
        </w:rPr>
      </w:pPr>
    </w:p>
    <w:p w:rsidR="00D5415E" w:rsidRDefault="00D5415E">
      <w:pPr>
        <w:rPr>
          <w:rFonts w:ascii="Times New Roman" w:hAnsi="Times New Roman"/>
          <w:sz w:val="28"/>
        </w:rPr>
      </w:pPr>
    </w:p>
    <w:p w:rsidR="006431A6" w:rsidRDefault="006431A6">
      <w:pPr>
        <w:jc w:val="center"/>
        <w:rPr>
          <w:rFonts w:ascii="Times New Roman" w:hAnsi="Times New Roman"/>
          <w:sz w:val="28"/>
        </w:rPr>
      </w:pPr>
    </w:p>
    <w:p w:rsidR="006431A6" w:rsidRDefault="00D5415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автономное общеобразовательное  учреждение</w:t>
      </w:r>
    </w:p>
    <w:p w:rsidR="006431A6" w:rsidRDefault="00D541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«Средняя общеобразовательная школа № 122 с углубленным изучением иностранных языков»</w:t>
      </w:r>
    </w:p>
    <w:p w:rsidR="006431A6" w:rsidRDefault="006431A6">
      <w:pPr>
        <w:jc w:val="center"/>
      </w:pPr>
    </w:p>
    <w:p w:rsidR="006431A6" w:rsidRDefault="006431A6">
      <w:pPr>
        <w:jc w:val="both"/>
        <w:rPr>
          <w:rFonts w:ascii="Times New Roman" w:hAnsi="Times New Roman"/>
          <w:i/>
          <w:sz w:val="40"/>
        </w:rPr>
      </w:pPr>
    </w:p>
    <w:p w:rsidR="006431A6" w:rsidRDefault="006431A6">
      <w:pPr>
        <w:jc w:val="both"/>
        <w:rPr>
          <w:rFonts w:ascii="Times New Roman" w:hAnsi="Times New Roman"/>
          <w:i/>
          <w:sz w:val="40"/>
        </w:rPr>
      </w:pPr>
    </w:p>
    <w:p w:rsidR="00D5415E" w:rsidRDefault="00D5415E">
      <w:pPr>
        <w:jc w:val="both"/>
        <w:rPr>
          <w:rFonts w:ascii="Times New Roman" w:hAnsi="Times New Roman"/>
          <w:i/>
          <w:sz w:val="40"/>
        </w:rPr>
      </w:pPr>
    </w:p>
    <w:p w:rsidR="00D5415E" w:rsidRDefault="00D5415E">
      <w:pPr>
        <w:jc w:val="both"/>
        <w:rPr>
          <w:rFonts w:ascii="Times New Roman" w:hAnsi="Times New Roman"/>
          <w:i/>
          <w:sz w:val="40"/>
        </w:rPr>
      </w:pPr>
    </w:p>
    <w:p w:rsidR="00D5415E" w:rsidRDefault="00D5415E">
      <w:pPr>
        <w:jc w:val="both"/>
        <w:rPr>
          <w:rFonts w:ascii="Times New Roman" w:hAnsi="Times New Roman"/>
          <w:i/>
          <w:sz w:val="40"/>
        </w:rPr>
      </w:pPr>
    </w:p>
    <w:p w:rsidR="006431A6" w:rsidRDefault="006431A6">
      <w:pPr>
        <w:jc w:val="both"/>
        <w:rPr>
          <w:rFonts w:ascii="Times New Roman" w:hAnsi="Times New Roman"/>
          <w:i/>
          <w:sz w:val="40"/>
        </w:rPr>
      </w:pPr>
    </w:p>
    <w:p w:rsidR="006431A6" w:rsidRDefault="006431A6">
      <w:pPr>
        <w:jc w:val="center"/>
        <w:rPr>
          <w:rFonts w:ascii="Times New Roman" w:hAnsi="Times New Roman"/>
          <w:sz w:val="28"/>
        </w:rPr>
      </w:pPr>
    </w:p>
    <w:p w:rsidR="006431A6" w:rsidRDefault="00D5415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Программа краткосрочного курса</w:t>
      </w:r>
    </w:p>
    <w:p w:rsidR="006431A6" w:rsidRDefault="00D5415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«3D конструирование из бумаги»</w:t>
      </w:r>
    </w:p>
    <w:p w:rsidR="006431A6" w:rsidRDefault="00D5415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для учащихся 5-6 классов.</w:t>
      </w:r>
    </w:p>
    <w:p w:rsidR="006431A6" w:rsidRDefault="006431A6">
      <w:pPr>
        <w:jc w:val="center"/>
      </w:pPr>
    </w:p>
    <w:p w:rsidR="006431A6" w:rsidRDefault="006431A6">
      <w:pPr>
        <w:jc w:val="center"/>
      </w:pPr>
    </w:p>
    <w:p w:rsidR="006431A6" w:rsidRDefault="006431A6">
      <w:pPr>
        <w:jc w:val="both"/>
        <w:rPr>
          <w:rFonts w:ascii="Times New Roman" w:hAnsi="Times New Roman"/>
          <w:i/>
          <w:sz w:val="40"/>
        </w:rPr>
      </w:pPr>
    </w:p>
    <w:p w:rsidR="006431A6" w:rsidRDefault="006431A6">
      <w:pPr>
        <w:jc w:val="center"/>
        <w:rPr>
          <w:rFonts w:ascii="Times New Roman" w:hAnsi="Times New Roman"/>
          <w:i/>
          <w:sz w:val="40"/>
        </w:rPr>
      </w:pPr>
    </w:p>
    <w:p w:rsidR="006431A6" w:rsidRDefault="006431A6">
      <w:pPr>
        <w:jc w:val="center"/>
        <w:rPr>
          <w:rFonts w:ascii="Times New Roman" w:hAnsi="Times New Roman"/>
          <w:i/>
          <w:sz w:val="40"/>
        </w:rPr>
      </w:pPr>
    </w:p>
    <w:p w:rsidR="006431A6" w:rsidRDefault="00D5415E">
      <w:pPr>
        <w:rPr>
          <w:rFonts w:ascii="Times New Roman" w:hAnsi="Times New Roman"/>
          <w:sz w:val="28"/>
        </w:rPr>
      </w:pPr>
      <w:r>
        <w:t xml:space="preserve">              </w:t>
      </w:r>
      <w:r>
        <w:t xml:space="preserve">                                                                           </w:t>
      </w:r>
      <w:r>
        <w:tab/>
        <w:t xml:space="preserve">        </w:t>
      </w:r>
      <w:r>
        <w:t xml:space="preserve"> </w:t>
      </w:r>
      <w:r>
        <w:rPr>
          <w:rFonts w:ascii="Times New Roman" w:hAnsi="Times New Roman"/>
          <w:sz w:val="28"/>
        </w:rPr>
        <w:t>Составила</w:t>
      </w:r>
    </w:p>
    <w:p w:rsidR="006431A6" w:rsidRDefault="00D541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Булычева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Гульнара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Кавиевна</w:t>
      </w:r>
      <w:proofErr w:type="spellEnd"/>
    </w:p>
    <w:p w:rsidR="006431A6" w:rsidRDefault="00D5415E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</w:rPr>
        <w:t xml:space="preserve">                      учитель начальной школы</w:t>
      </w:r>
    </w:p>
    <w:p w:rsidR="006431A6" w:rsidRDefault="006431A6">
      <w:pPr>
        <w:rPr>
          <w:rFonts w:ascii="Times New Roman" w:hAnsi="Times New Roman"/>
        </w:rPr>
      </w:pPr>
    </w:p>
    <w:p w:rsidR="006431A6" w:rsidRDefault="006431A6">
      <w:pPr>
        <w:jc w:val="center"/>
        <w:rPr>
          <w:rFonts w:ascii="Times New Roman" w:hAnsi="Times New Roman"/>
        </w:rPr>
      </w:pPr>
    </w:p>
    <w:p w:rsidR="006431A6" w:rsidRDefault="006431A6">
      <w:pPr>
        <w:jc w:val="center"/>
        <w:rPr>
          <w:rFonts w:ascii="Times New Roman" w:hAnsi="Times New Roman"/>
        </w:rPr>
      </w:pPr>
    </w:p>
    <w:p w:rsidR="006431A6" w:rsidRDefault="006431A6">
      <w:pPr>
        <w:rPr>
          <w:rFonts w:ascii="Times New Roman" w:hAnsi="Times New Roman"/>
        </w:rPr>
      </w:pPr>
    </w:p>
    <w:p w:rsidR="00D5415E" w:rsidRDefault="00D5415E">
      <w:pPr>
        <w:rPr>
          <w:rFonts w:ascii="Times New Roman" w:hAnsi="Times New Roman"/>
        </w:rPr>
      </w:pPr>
    </w:p>
    <w:p w:rsidR="00D5415E" w:rsidRDefault="00D5415E">
      <w:pPr>
        <w:rPr>
          <w:rFonts w:ascii="Times New Roman" w:hAnsi="Times New Roman"/>
        </w:rPr>
      </w:pPr>
    </w:p>
    <w:p w:rsidR="00D5415E" w:rsidRDefault="00D5415E">
      <w:pPr>
        <w:rPr>
          <w:rFonts w:ascii="Times New Roman" w:hAnsi="Times New Roman"/>
        </w:rPr>
      </w:pPr>
    </w:p>
    <w:p w:rsidR="00D5415E" w:rsidRDefault="00D5415E">
      <w:pPr>
        <w:rPr>
          <w:rFonts w:ascii="Times New Roman" w:hAnsi="Times New Roman"/>
        </w:rPr>
      </w:pPr>
    </w:p>
    <w:p w:rsidR="006431A6" w:rsidRDefault="006431A6">
      <w:pPr>
        <w:rPr>
          <w:rFonts w:ascii="Times New Roman" w:hAnsi="Times New Roman"/>
        </w:rPr>
      </w:pPr>
    </w:p>
    <w:p w:rsidR="006431A6" w:rsidRDefault="006431A6">
      <w:pPr>
        <w:rPr>
          <w:rFonts w:ascii="Times New Roman" w:hAnsi="Times New Roman"/>
        </w:rPr>
      </w:pPr>
    </w:p>
    <w:p w:rsidR="006431A6" w:rsidRDefault="006431A6">
      <w:pPr>
        <w:rPr>
          <w:rFonts w:ascii="Times New Roman" w:hAnsi="Times New Roman"/>
        </w:rPr>
      </w:pPr>
    </w:p>
    <w:p w:rsidR="006431A6" w:rsidRDefault="00D5415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Пермь 2015</w:t>
      </w:r>
    </w:p>
    <w:p w:rsidR="006431A6" w:rsidRDefault="006431A6">
      <w:pPr>
        <w:jc w:val="center"/>
        <w:rPr>
          <w:rFonts w:ascii="Times New Roman" w:hAnsi="Times New Roman"/>
          <w:sz w:val="28"/>
        </w:rPr>
      </w:pPr>
    </w:p>
    <w:p w:rsidR="006431A6" w:rsidRDefault="00D5415E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записка.</w:t>
      </w:r>
    </w:p>
    <w:p w:rsidR="006431A6" w:rsidRDefault="00D5415E">
      <w:pPr>
        <w:spacing w:line="253" w:lineRule="atLeast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Бумага, как материал для детского творчества, ни с чем </w:t>
      </w:r>
      <w:proofErr w:type="gramStart"/>
      <w:r>
        <w:rPr>
          <w:rFonts w:ascii="Times New Roman" w:hAnsi="Times New Roman"/>
          <w:sz w:val="24"/>
        </w:rPr>
        <w:t>не сравнима</w:t>
      </w:r>
      <w:proofErr w:type="gramEnd"/>
      <w:r>
        <w:rPr>
          <w:rFonts w:ascii="Times New Roman" w:hAnsi="Times New Roman"/>
          <w:sz w:val="24"/>
        </w:rPr>
        <w:t xml:space="preserve"> (легкость обработки, минимум инструментов). Способность бумаги сохранять придаваемую ей форму, известный запас прочности позволяет делать не только забавные поделки, но и вполне нужные для </w:t>
      </w:r>
      <w:r>
        <w:rPr>
          <w:rFonts w:ascii="Times New Roman" w:hAnsi="Times New Roman"/>
          <w:sz w:val="24"/>
        </w:rPr>
        <w:t>повседневного обихода предметы (закладки, упаковки для подарков, подставки под карандаши, пеналы, подарки близким и друзьям). Любая работа с бумагой - складывание, вырезание, плетение - не только увлекательна, но и познавательна. Бумага дает возможность ре</w:t>
      </w:r>
      <w:r>
        <w:rPr>
          <w:rFonts w:ascii="Times New Roman" w:hAnsi="Times New Roman"/>
          <w:sz w:val="24"/>
        </w:rPr>
        <w:t>бенку проявить свою индивидуальность, воплотить замысел, ощутить радость творчества. Дети постигают поистине универсальный характер бумаги, открывая ее поразительные качества, знакомятся с самыми простыми поделками из бумаги и с приготовлениями более сложн</w:t>
      </w:r>
      <w:r>
        <w:rPr>
          <w:rFonts w:ascii="Times New Roman" w:hAnsi="Times New Roman"/>
          <w:sz w:val="24"/>
        </w:rPr>
        <w:t>ых, трудоемких и, вместе с тем, интересных изделий. Кроме того, дети приобретают навыки конструкторской, учебно-исследовательской работы, опыт работы в коллективе, умение выслушивать и воспринимать чужую точку зрения. Из бумаги можно создать целый мир. Дет</w:t>
      </w:r>
      <w:r>
        <w:rPr>
          <w:rFonts w:ascii="Times New Roman" w:hAnsi="Times New Roman"/>
          <w:sz w:val="24"/>
        </w:rPr>
        <w:t xml:space="preserve">ям очень нравиться творить из бумаги. </w:t>
      </w:r>
    </w:p>
    <w:p w:rsidR="006431A6" w:rsidRDefault="00D5415E">
      <w:pPr>
        <w:spacing w:line="253" w:lineRule="atLeast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>3D конструирование из бумаги развивает у детей способность работать руками, у них совершенствуется мелкая моторика рук, точные движения пальцев, происходит развитие глазомера. Конструирование способствует концентрации</w:t>
      </w:r>
      <w:r>
        <w:rPr>
          <w:rFonts w:ascii="Times New Roman" w:hAnsi="Times New Roman"/>
          <w:sz w:val="24"/>
        </w:rPr>
        <w:t xml:space="preserve"> внимания, так как заставляет сосредоточиться на процессе изготовления, чтобы получить желаемый результат. Моделирование из бумаги имеет огромное значение в развитии конструктивного мышления детей, их творческого воображения, художественного вкуса. Констру</w:t>
      </w:r>
      <w:r>
        <w:rPr>
          <w:rFonts w:ascii="Times New Roman" w:hAnsi="Times New Roman"/>
          <w:sz w:val="24"/>
        </w:rPr>
        <w:t>ирование и моделирование стимулирует развитие памяти, так как ребенок должен запомнить последовательность изготовления изделия. У ребенка совершенствуются трудовые умения, формируется культуру труда. Знания и умения, приобретенные детьми на занятиях, будут</w:t>
      </w:r>
      <w:r>
        <w:rPr>
          <w:rFonts w:ascii="Times New Roman" w:hAnsi="Times New Roman"/>
          <w:sz w:val="24"/>
        </w:rPr>
        <w:t xml:space="preserve"> полезны и во взрослой жизни.</w:t>
      </w:r>
    </w:p>
    <w:p w:rsidR="006431A6" w:rsidRDefault="00D5415E" w:rsidP="00D5415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Программа  курса рассчитана на учащихся  5-6 классов. Занятия проводятся 1 раз в неделю по 1 часу. Программы </w:t>
      </w:r>
      <w:proofErr w:type="gramStart"/>
      <w:r>
        <w:rPr>
          <w:rFonts w:ascii="Times New Roman" w:hAnsi="Times New Roman"/>
          <w:sz w:val="24"/>
        </w:rPr>
        <w:t>рассчитана</w:t>
      </w:r>
      <w:proofErr w:type="gramEnd"/>
      <w:r>
        <w:rPr>
          <w:rFonts w:ascii="Times New Roman" w:hAnsi="Times New Roman"/>
          <w:sz w:val="24"/>
        </w:rPr>
        <w:t xml:space="preserve"> на 8 занятий.</w:t>
      </w:r>
    </w:p>
    <w:p w:rsidR="006431A6" w:rsidRDefault="006431A6" w:rsidP="00D5415E">
      <w:pPr>
        <w:jc w:val="both"/>
        <w:rPr>
          <w:rFonts w:ascii="Times New Roman" w:hAnsi="Times New Roman"/>
          <w:sz w:val="24"/>
        </w:rPr>
      </w:pPr>
    </w:p>
    <w:p w:rsidR="006431A6" w:rsidRDefault="006431A6">
      <w:pPr>
        <w:jc w:val="both"/>
        <w:rPr>
          <w:rFonts w:ascii="Times New Roman" w:hAnsi="Times New Roman"/>
          <w:sz w:val="24"/>
        </w:rPr>
      </w:pPr>
    </w:p>
    <w:p w:rsidR="006431A6" w:rsidRDefault="006431A6">
      <w:pPr>
        <w:jc w:val="both"/>
        <w:rPr>
          <w:rFonts w:ascii="Times New Roman" w:hAnsi="Times New Roman"/>
          <w:sz w:val="24"/>
        </w:rPr>
      </w:pPr>
    </w:p>
    <w:p w:rsidR="006431A6" w:rsidRDefault="006431A6">
      <w:pPr>
        <w:jc w:val="both"/>
        <w:rPr>
          <w:rFonts w:ascii="Times New Roman" w:hAnsi="Times New Roman"/>
          <w:sz w:val="24"/>
        </w:rPr>
      </w:pPr>
    </w:p>
    <w:p w:rsidR="006431A6" w:rsidRDefault="00D5415E" w:rsidP="00D5415E">
      <w:pPr>
        <w:spacing w:line="36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Цели программы:</w:t>
      </w:r>
    </w:p>
    <w:p w:rsidR="006431A6" w:rsidRDefault="006431A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6431A6" w:rsidRDefault="00D5415E" w:rsidP="00D5415E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развитию образного и абстрактного мышления.</w:t>
      </w:r>
    </w:p>
    <w:p w:rsidR="006431A6" w:rsidRDefault="00D5415E" w:rsidP="00D5415E">
      <w:pPr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Формировать </w:t>
      </w:r>
      <w:r>
        <w:rPr>
          <w:rFonts w:ascii="Times New Roman" w:hAnsi="Times New Roman"/>
          <w:sz w:val="24"/>
        </w:rPr>
        <w:t>художественно-творческих способностей детей через обеспечение эмоционально-образного восприятия действительности</w:t>
      </w:r>
      <w:proofErr w:type="gramStart"/>
      <w:r>
        <w:rPr>
          <w:rFonts w:ascii="Times New Roman" w:hAnsi="Times New Roman"/>
          <w:sz w:val="24"/>
        </w:rPr>
        <w:t>..</w:t>
      </w:r>
      <w:proofErr w:type="gramEnd"/>
    </w:p>
    <w:p w:rsidR="006431A6" w:rsidRDefault="00D5415E" w:rsidP="00D5415E">
      <w:pPr>
        <w:numPr>
          <w:ilvl w:val="0"/>
          <w:numId w:val="3"/>
        </w:numPr>
        <w:spacing w:line="360" w:lineRule="auto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личностных качеств, эстетических чувств и представлений учащихся через трудовую  </w:t>
      </w:r>
      <w:r>
        <w:rPr>
          <w:rFonts w:ascii="Times New Roman" w:hAnsi="Times New Roman"/>
          <w:sz w:val="24"/>
        </w:rPr>
        <w:t>деятельность.</w:t>
      </w:r>
      <w:r>
        <w:rPr>
          <w:rFonts w:ascii="Times New Roman" w:hAnsi="Times New Roman"/>
          <w:sz w:val="24"/>
        </w:rPr>
        <w:br/>
      </w:r>
    </w:p>
    <w:p w:rsidR="006431A6" w:rsidRDefault="006431A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6431A6" w:rsidRDefault="006431A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6431A6" w:rsidRDefault="006431A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6431A6" w:rsidRDefault="006431A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6431A6" w:rsidRDefault="006431A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6431A6" w:rsidRDefault="006431A6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6431A6" w:rsidRDefault="006431A6" w:rsidP="00D5415E">
      <w:pPr>
        <w:spacing w:line="360" w:lineRule="auto"/>
        <w:jc w:val="both"/>
        <w:rPr>
          <w:rFonts w:ascii="Times New Roman" w:hAnsi="Times New Roman"/>
          <w:b/>
          <w:sz w:val="24"/>
        </w:rPr>
      </w:pPr>
    </w:p>
    <w:p w:rsidR="006431A6" w:rsidRDefault="00D5415E" w:rsidP="00D5415E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Освоение программы  КСК предполагает решение множества разноплановых задач:</w:t>
      </w:r>
    </w:p>
    <w:p w:rsidR="006431A6" w:rsidRDefault="00D5415E" w:rsidP="00D5415E">
      <w:pPr>
        <w:spacing w:line="360" w:lineRule="auto"/>
        <w:ind w:left="-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b/>
          <w:sz w:val="24"/>
        </w:rPr>
        <w:t>Обучающие задачи:</w:t>
      </w:r>
    </w:p>
    <w:p w:rsidR="006431A6" w:rsidRDefault="00D5415E" w:rsidP="00D5415E">
      <w:pPr>
        <w:numPr>
          <w:ilvl w:val="0"/>
          <w:numId w:val="5"/>
        </w:numPr>
        <w:spacing w:line="360" w:lineRule="auto"/>
        <w:ind w:left="-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приобретение общих представлений о  бумаге и проектной работе;</w:t>
      </w:r>
    </w:p>
    <w:p w:rsidR="006431A6" w:rsidRDefault="00D5415E" w:rsidP="00D5415E">
      <w:pPr>
        <w:numPr>
          <w:ilvl w:val="0"/>
          <w:numId w:val="5"/>
        </w:numPr>
        <w:spacing w:line="360" w:lineRule="auto"/>
        <w:ind w:left="-709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изготовление поделок и сувениров из бумаги;</w:t>
      </w:r>
    </w:p>
    <w:p w:rsidR="006431A6" w:rsidRDefault="00D5415E" w:rsidP="00D5415E">
      <w:pPr>
        <w:numPr>
          <w:ilvl w:val="0"/>
          <w:numId w:val="5"/>
        </w:numPr>
        <w:spacing w:line="360" w:lineRule="auto"/>
        <w:ind w:left="-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правильное использование цветовой гаммы;</w:t>
      </w:r>
    </w:p>
    <w:p w:rsidR="006431A6" w:rsidRDefault="00D5415E" w:rsidP="00D5415E">
      <w:pPr>
        <w:numPr>
          <w:ilvl w:val="0"/>
          <w:numId w:val="5"/>
        </w:numPr>
        <w:spacing w:line="360" w:lineRule="auto"/>
        <w:ind w:left="-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 учащихся способности к планированию.</w:t>
      </w:r>
    </w:p>
    <w:p w:rsidR="006431A6" w:rsidRDefault="00D5415E" w:rsidP="00D5415E">
      <w:pPr>
        <w:spacing w:line="360" w:lineRule="auto"/>
        <w:ind w:left="-709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 Воспитывающие задачи:</w:t>
      </w:r>
    </w:p>
    <w:p w:rsidR="006431A6" w:rsidRDefault="00D5415E" w:rsidP="00D5415E">
      <w:pPr>
        <w:numPr>
          <w:ilvl w:val="0"/>
          <w:numId w:val="6"/>
        </w:numPr>
        <w:spacing w:line="360" w:lineRule="auto"/>
        <w:ind w:left="-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выработка адекватной самооценки;</w:t>
      </w:r>
    </w:p>
    <w:p w:rsidR="006431A6" w:rsidRDefault="00D5415E" w:rsidP="00D5415E">
      <w:pPr>
        <w:numPr>
          <w:ilvl w:val="0"/>
          <w:numId w:val="6"/>
        </w:numPr>
        <w:spacing w:line="360" w:lineRule="auto"/>
        <w:ind w:left="-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качеств (аккуратности, трудолюбия, терпения, стремления к красоте и желания ее создавать);</w:t>
      </w:r>
    </w:p>
    <w:p w:rsidR="006431A6" w:rsidRDefault="00D5415E" w:rsidP="00D5415E">
      <w:pPr>
        <w:numPr>
          <w:ilvl w:val="0"/>
          <w:numId w:val="6"/>
        </w:numPr>
        <w:spacing w:line="360" w:lineRule="auto"/>
        <w:ind w:left="-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эстетического вкуса, чувства прек</w:t>
      </w:r>
      <w:r>
        <w:rPr>
          <w:rFonts w:ascii="Times New Roman" w:hAnsi="Times New Roman"/>
          <w:sz w:val="24"/>
        </w:rPr>
        <w:t>расного, гордости за свой выполненный труд.</w:t>
      </w:r>
    </w:p>
    <w:p w:rsidR="006431A6" w:rsidRDefault="00D5415E" w:rsidP="00D5415E">
      <w:pPr>
        <w:spacing w:line="360" w:lineRule="auto"/>
        <w:ind w:left="-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3. Развивающие задачи:</w:t>
      </w:r>
    </w:p>
    <w:p w:rsidR="006431A6" w:rsidRDefault="00D5415E" w:rsidP="00D5415E">
      <w:pPr>
        <w:numPr>
          <w:ilvl w:val="0"/>
          <w:numId w:val="7"/>
        </w:numPr>
        <w:spacing w:line="360" w:lineRule="auto"/>
        <w:ind w:left="-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моторных навыков, глазомера и точности движений;</w:t>
      </w:r>
    </w:p>
    <w:p w:rsidR="006431A6" w:rsidRDefault="00D5415E" w:rsidP="00D5415E">
      <w:pPr>
        <w:numPr>
          <w:ilvl w:val="0"/>
          <w:numId w:val="7"/>
        </w:numPr>
        <w:spacing w:line="360" w:lineRule="auto"/>
        <w:ind w:left="-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речевых навыков;</w:t>
      </w:r>
    </w:p>
    <w:p w:rsidR="006431A6" w:rsidRDefault="00D5415E" w:rsidP="00D5415E">
      <w:pPr>
        <w:numPr>
          <w:ilvl w:val="0"/>
          <w:numId w:val="7"/>
        </w:numPr>
        <w:spacing w:line="360" w:lineRule="auto"/>
        <w:ind w:left="-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интеллектуального потенциала личности;</w:t>
      </w:r>
    </w:p>
    <w:p w:rsidR="006431A6" w:rsidRDefault="00D5415E" w:rsidP="00D5415E">
      <w:pPr>
        <w:numPr>
          <w:ilvl w:val="0"/>
          <w:numId w:val="7"/>
        </w:numPr>
        <w:spacing w:line="360" w:lineRule="auto"/>
        <w:ind w:left="-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образного мышления, художественного вкуса и чувства прекрасного;</w:t>
      </w:r>
    </w:p>
    <w:p w:rsidR="006431A6" w:rsidRDefault="00D5415E" w:rsidP="00D5415E">
      <w:pPr>
        <w:numPr>
          <w:ilvl w:val="0"/>
          <w:numId w:val="7"/>
        </w:numPr>
        <w:spacing w:line="360" w:lineRule="auto"/>
        <w:ind w:left="-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помощь в выборе возможных профессий, связанных с производством,  и их популяризацией.</w:t>
      </w:r>
    </w:p>
    <w:p w:rsidR="006431A6" w:rsidRDefault="00D5415E" w:rsidP="00D5415E">
      <w:pPr>
        <w:spacing w:line="360" w:lineRule="auto"/>
        <w:ind w:left="-709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Результатом </w:t>
      </w:r>
      <w:r>
        <w:rPr>
          <w:rFonts w:ascii="Times New Roman" w:hAnsi="Times New Roman"/>
          <w:sz w:val="24"/>
        </w:rPr>
        <w:t>реализации данной программы являются выставки детских работ, использование поделок-с</w:t>
      </w:r>
      <w:r>
        <w:rPr>
          <w:rFonts w:ascii="Times New Roman" w:hAnsi="Times New Roman"/>
          <w:sz w:val="24"/>
        </w:rPr>
        <w:t>увениров в качестве подарков для родных и близких, друзей, учителей и т.д.; оформление зала для проведения праздничных мероприятий, изготовление изделий для декорирования интерьера собственного дома.</w:t>
      </w:r>
    </w:p>
    <w:p w:rsidR="006431A6" w:rsidRDefault="006431A6">
      <w:pPr>
        <w:spacing w:line="360" w:lineRule="auto"/>
        <w:ind w:left="-709"/>
        <w:jc w:val="both"/>
        <w:rPr>
          <w:rFonts w:ascii="Times New Roman" w:hAnsi="Times New Roman"/>
          <w:sz w:val="24"/>
        </w:rPr>
      </w:pPr>
    </w:p>
    <w:p w:rsidR="006431A6" w:rsidRDefault="006431A6">
      <w:pPr>
        <w:spacing w:line="360" w:lineRule="auto"/>
        <w:ind w:left="-709"/>
        <w:jc w:val="both"/>
        <w:rPr>
          <w:rFonts w:ascii="Times New Roman" w:hAnsi="Times New Roman"/>
          <w:sz w:val="24"/>
        </w:rPr>
      </w:pPr>
    </w:p>
    <w:p w:rsidR="006431A6" w:rsidRDefault="006431A6">
      <w:pPr>
        <w:spacing w:line="360" w:lineRule="auto"/>
        <w:jc w:val="both"/>
        <w:rPr>
          <w:rFonts w:ascii="Times New Roman" w:hAnsi="Times New Roman"/>
          <w:sz w:val="24"/>
        </w:rPr>
      </w:pPr>
    </w:p>
    <w:p w:rsidR="006431A6" w:rsidRDefault="00D5415E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Тематическое планирование 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5386"/>
        <w:gridCol w:w="1134"/>
        <w:gridCol w:w="1276"/>
        <w:gridCol w:w="1134"/>
      </w:tblGrid>
      <w:tr w:rsidR="006431A6">
        <w:trPr>
          <w:trHeight w:val="266"/>
        </w:trPr>
        <w:tc>
          <w:tcPr>
            <w:tcW w:w="675" w:type="dxa"/>
          </w:tcPr>
          <w:p w:rsidR="006431A6" w:rsidRDefault="00D5415E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№</w:t>
            </w:r>
          </w:p>
        </w:tc>
        <w:tc>
          <w:tcPr>
            <w:tcW w:w="5386" w:type="dxa"/>
          </w:tcPr>
          <w:p w:rsidR="006431A6" w:rsidRDefault="00D5415E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Название раздела</w:t>
            </w:r>
          </w:p>
        </w:tc>
        <w:tc>
          <w:tcPr>
            <w:tcW w:w="1134" w:type="dxa"/>
          </w:tcPr>
          <w:p w:rsidR="006431A6" w:rsidRDefault="00D5415E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теория</w:t>
            </w:r>
          </w:p>
        </w:tc>
        <w:tc>
          <w:tcPr>
            <w:tcW w:w="1276" w:type="dxa"/>
          </w:tcPr>
          <w:p w:rsidR="006431A6" w:rsidRDefault="00D5415E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практика</w:t>
            </w:r>
          </w:p>
        </w:tc>
        <w:tc>
          <w:tcPr>
            <w:tcW w:w="1134" w:type="dxa"/>
          </w:tcPr>
          <w:p w:rsidR="006431A6" w:rsidRDefault="00D5415E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Всего, 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</w:rPr>
              <w:t>ч</w:t>
            </w:r>
            <w:proofErr w:type="gramEnd"/>
          </w:p>
        </w:tc>
      </w:tr>
      <w:tr w:rsidR="006431A6">
        <w:trPr>
          <w:trHeight w:val="266"/>
        </w:trPr>
        <w:tc>
          <w:tcPr>
            <w:tcW w:w="675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38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Вводное. История  техники 3D моделирования. Инструктаж  по ТБ.</w:t>
            </w:r>
          </w:p>
        </w:tc>
        <w:tc>
          <w:tcPr>
            <w:tcW w:w="1134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431A6" w:rsidRDefault="006431A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1134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431A6">
        <w:trPr>
          <w:trHeight w:val="266"/>
        </w:trPr>
        <w:tc>
          <w:tcPr>
            <w:tcW w:w="675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38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бумажной развертки будущей модели.</w:t>
            </w:r>
          </w:p>
        </w:tc>
        <w:tc>
          <w:tcPr>
            <w:tcW w:w="1134" w:type="dxa"/>
          </w:tcPr>
          <w:p w:rsidR="006431A6" w:rsidRDefault="006431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431A6">
        <w:trPr>
          <w:trHeight w:val="266"/>
        </w:trPr>
        <w:tc>
          <w:tcPr>
            <w:tcW w:w="675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3-4.</w:t>
            </w:r>
          </w:p>
        </w:tc>
        <w:tc>
          <w:tcPr>
            <w:tcW w:w="538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Сборка 3D модели.</w:t>
            </w:r>
          </w:p>
        </w:tc>
        <w:tc>
          <w:tcPr>
            <w:tcW w:w="1134" w:type="dxa"/>
          </w:tcPr>
          <w:p w:rsidR="006431A6" w:rsidRDefault="006431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134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</w:tr>
      <w:tr w:rsidR="006431A6">
        <w:trPr>
          <w:trHeight w:val="266"/>
        </w:trPr>
        <w:tc>
          <w:tcPr>
            <w:tcW w:w="675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38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Раскрашивание 3D модели.</w:t>
            </w:r>
          </w:p>
        </w:tc>
        <w:tc>
          <w:tcPr>
            <w:tcW w:w="1134" w:type="dxa"/>
          </w:tcPr>
          <w:p w:rsidR="006431A6" w:rsidRDefault="006431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431A6">
        <w:trPr>
          <w:trHeight w:val="288"/>
        </w:trPr>
        <w:tc>
          <w:tcPr>
            <w:tcW w:w="675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38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композиции.</w:t>
            </w:r>
          </w:p>
        </w:tc>
        <w:tc>
          <w:tcPr>
            <w:tcW w:w="1134" w:type="dxa"/>
          </w:tcPr>
          <w:p w:rsidR="006431A6" w:rsidRDefault="006431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431A6">
        <w:trPr>
          <w:trHeight w:val="281"/>
        </w:trPr>
        <w:tc>
          <w:tcPr>
            <w:tcW w:w="675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38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своей работы.</w:t>
            </w:r>
          </w:p>
        </w:tc>
        <w:tc>
          <w:tcPr>
            <w:tcW w:w="1134" w:type="dxa"/>
          </w:tcPr>
          <w:p w:rsidR="006431A6" w:rsidRDefault="006431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431A6">
        <w:trPr>
          <w:trHeight w:val="281"/>
        </w:trPr>
        <w:tc>
          <w:tcPr>
            <w:tcW w:w="675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538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Итоговое занятие.</w:t>
            </w:r>
          </w:p>
        </w:tc>
        <w:tc>
          <w:tcPr>
            <w:tcW w:w="1134" w:type="dxa"/>
          </w:tcPr>
          <w:p w:rsidR="006431A6" w:rsidRDefault="006431A6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134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</w:tr>
      <w:tr w:rsidR="006431A6">
        <w:trPr>
          <w:trHeight w:val="70"/>
        </w:trPr>
        <w:tc>
          <w:tcPr>
            <w:tcW w:w="675" w:type="dxa"/>
          </w:tcPr>
          <w:p w:rsidR="006431A6" w:rsidRDefault="006431A6">
            <w:pPr>
              <w:jc w:val="both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38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Итого</w:t>
            </w:r>
          </w:p>
        </w:tc>
        <w:tc>
          <w:tcPr>
            <w:tcW w:w="1134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276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34" w:type="dxa"/>
          </w:tcPr>
          <w:p w:rsidR="006431A6" w:rsidRDefault="00D5415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</w:tr>
    </w:tbl>
    <w:p w:rsidR="006431A6" w:rsidRDefault="00D5415E" w:rsidP="00D5415E">
      <w:pPr>
        <w:spacing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</w:t>
      </w:r>
      <w:r>
        <w:rPr>
          <w:rFonts w:ascii="Times New Roman" w:hAnsi="Times New Roman"/>
          <w:sz w:val="24"/>
        </w:rPr>
        <w:t>В процессе творческо-познавательной деятельности обучающиеся  изучают, систематизируют и самостоятельно используют полученные знания, конструируют 3D модели  и т.д.</w:t>
      </w:r>
    </w:p>
    <w:p w:rsidR="006431A6" w:rsidRDefault="00D5415E" w:rsidP="00D5415E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Обучающиеся должны знать: </w:t>
      </w:r>
    </w:p>
    <w:p w:rsidR="006431A6" w:rsidRDefault="00D5415E">
      <w:pPr>
        <w:pStyle w:val="a3"/>
        <w:numPr>
          <w:ilvl w:val="0"/>
          <w:numId w:val="8"/>
        </w:numPr>
        <w:spacing w:after="0" w:line="360" w:lineRule="auto"/>
        <w:jc w:val="both"/>
      </w:pPr>
      <w:r>
        <w:rPr>
          <w:rFonts w:ascii="Times New Roman" w:hAnsi="Times New Roman"/>
          <w:sz w:val="24"/>
        </w:rPr>
        <w:t>технологические приемы работы с бумагой;</w:t>
      </w:r>
    </w:p>
    <w:p w:rsidR="006431A6" w:rsidRDefault="00D5415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безопасности тр</w:t>
      </w:r>
      <w:r>
        <w:rPr>
          <w:rFonts w:ascii="Times New Roman" w:hAnsi="Times New Roman"/>
          <w:sz w:val="24"/>
        </w:rPr>
        <w:t>уда и личной гигиены при работе с колющими и режущими инструментами;</w:t>
      </w:r>
    </w:p>
    <w:p w:rsidR="006431A6" w:rsidRDefault="00D5415E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планирования и организации.</w:t>
      </w:r>
    </w:p>
    <w:p w:rsidR="006431A6" w:rsidRDefault="00D5415E" w:rsidP="00D5415E">
      <w:pPr>
        <w:spacing w:line="360" w:lineRule="auto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Обучающиеся должны уметь: </w:t>
      </w:r>
    </w:p>
    <w:p w:rsidR="006431A6" w:rsidRDefault="00D5415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правильно использовать инструменты в работе;</w:t>
      </w:r>
    </w:p>
    <w:p w:rsidR="006431A6" w:rsidRDefault="00D5415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строго соблюдать правила безопасности труда;</w:t>
      </w:r>
    </w:p>
    <w:p w:rsidR="006431A6" w:rsidRDefault="00D5415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планировать и организовывать свой труд;</w:t>
      </w:r>
    </w:p>
    <w:p w:rsidR="006431A6" w:rsidRDefault="00D5415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самостоятельно изготавливать модель;</w:t>
      </w:r>
    </w:p>
    <w:p w:rsidR="006431A6" w:rsidRDefault="00D5415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экономно и рационально расходовать материалы;</w:t>
      </w:r>
    </w:p>
    <w:p w:rsidR="006431A6" w:rsidRDefault="00D5415E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контролировать правильность выполнения работы.</w:t>
      </w:r>
    </w:p>
    <w:p w:rsidR="006431A6" w:rsidRDefault="006431A6">
      <w:pPr>
        <w:jc w:val="both"/>
        <w:rPr>
          <w:rFonts w:ascii="Times New Roman" w:hAnsi="Times New Roman"/>
          <w:sz w:val="24"/>
        </w:rPr>
      </w:pPr>
    </w:p>
    <w:sectPr w:rsidR="006431A6" w:rsidSect="006431A6">
      <w:pgSz w:w="11906" w:h="16838"/>
      <w:pgMar w:top="851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5079"/>
    <w:multiLevelType w:val="multilevel"/>
    <w:tmpl w:val="E24E8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">
    <w:nsid w:val="07557E41"/>
    <w:multiLevelType w:val="multilevel"/>
    <w:tmpl w:val="6EB20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23496B79"/>
    <w:multiLevelType w:val="multilevel"/>
    <w:tmpl w:val="7BD65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288F35C9"/>
    <w:multiLevelType w:val="multilevel"/>
    <w:tmpl w:val="27647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463A5BAA"/>
    <w:multiLevelType w:val="multilevel"/>
    <w:tmpl w:val="B3D0E9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5">
    <w:nsid w:val="4CA92EB3"/>
    <w:multiLevelType w:val="multilevel"/>
    <w:tmpl w:val="8B1C4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66760EEE"/>
    <w:multiLevelType w:val="multilevel"/>
    <w:tmpl w:val="D7544C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74B80F05"/>
    <w:multiLevelType w:val="multilevel"/>
    <w:tmpl w:val="D82A6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785F159D"/>
    <w:multiLevelType w:val="multilevel"/>
    <w:tmpl w:val="C70825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1A6"/>
    <w:rsid w:val="006431A6"/>
    <w:rsid w:val="00D5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431A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6431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839</Words>
  <Characters>4784</Characters>
  <Application>Microsoft Office Word</Application>
  <DocSecurity>0</DocSecurity>
  <Lines>39</Lines>
  <Paragraphs>11</Paragraphs>
  <ScaleCrop>false</ScaleCrop>
  <Company>Microsoft</Company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3D конструирование из бумаги.docx</dc:title>
  <cp:lastModifiedBy>User</cp:lastModifiedBy>
  <cp:revision>3</cp:revision>
  <dcterms:created xsi:type="dcterms:W3CDTF">2015-09-24T09:32:00Z</dcterms:created>
  <dcterms:modified xsi:type="dcterms:W3CDTF">2015-09-24T09:40:00Z</dcterms:modified>
</cp:coreProperties>
</file>