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BCD" w:rsidRPr="00B009C3" w:rsidRDefault="005C292A" w:rsidP="005C292A">
      <w:pPr>
        <w:spacing w:after="0"/>
        <w:ind w:left="1417" w:right="1417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B009C3">
        <w:rPr>
          <w:b/>
          <w:i/>
          <w:sz w:val="28"/>
          <w:szCs w:val="28"/>
        </w:rPr>
        <w:t>Решение проблемы</w:t>
      </w:r>
      <w:r w:rsidR="000A145E" w:rsidRPr="00B009C3">
        <w:rPr>
          <w:b/>
          <w:i/>
          <w:sz w:val="28"/>
          <w:szCs w:val="28"/>
        </w:rPr>
        <w:t xml:space="preserve"> формирования ч</w:t>
      </w:r>
      <w:r w:rsidRPr="00B009C3">
        <w:rPr>
          <w:b/>
          <w:i/>
          <w:sz w:val="28"/>
          <w:szCs w:val="28"/>
        </w:rPr>
        <w:t>итательских интересов у учащихся через организацию семейного чтения и уроки внеклассного чтения.</w:t>
      </w:r>
    </w:p>
    <w:p w:rsidR="005C292A" w:rsidRDefault="00DD6B15" w:rsidP="00DD6B15">
      <w:pPr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159CA" w:rsidRDefault="00B009C3" w:rsidP="00DD6B15">
      <w:pPr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159CA" w:rsidRDefault="00C159CA" w:rsidP="00DD6B15">
      <w:pPr>
        <w:spacing w:after="0"/>
        <w:ind w:left="-567"/>
        <w:jc w:val="both"/>
        <w:rPr>
          <w:sz w:val="28"/>
          <w:szCs w:val="28"/>
        </w:rPr>
      </w:pPr>
    </w:p>
    <w:p w:rsidR="00C159CA" w:rsidRDefault="00C159CA" w:rsidP="00DD6B15">
      <w:pPr>
        <w:spacing w:after="0"/>
        <w:ind w:left="-567"/>
        <w:jc w:val="both"/>
        <w:rPr>
          <w:sz w:val="28"/>
          <w:szCs w:val="28"/>
        </w:rPr>
      </w:pPr>
    </w:p>
    <w:p w:rsidR="00C159CA" w:rsidRDefault="00C159CA" w:rsidP="00C159CA">
      <w:pPr>
        <w:spacing w:after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Мартынова Ольга Владимировна</w:t>
      </w:r>
    </w:p>
    <w:p w:rsidR="00C159CA" w:rsidRDefault="00C159CA" w:rsidP="00C159CA">
      <w:pPr>
        <w:tabs>
          <w:tab w:val="left" w:pos="645"/>
        </w:tabs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учитель русского языка и литературы</w:t>
      </w:r>
    </w:p>
    <w:p w:rsidR="00C159CA" w:rsidRDefault="00C159CA" w:rsidP="00C159CA">
      <w:pPr>
        <w:tabs>
          <w:tab w:val="left" w:pos="645"/>
        </w:tabs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МАОУ СОШ №11</w:t>
      </w:r>
    </w:p>
    <w:p w:rsidR="00C159CA" w:rsidRDefault="00C159CA" w:rsidP="00C159CA">
      <w:pPr>
        <w:tabs>
          <w:tab w:val="left" w:pos="5415"/>
        </w:tabs>
        <w:spacing w:after="0"/>
        <w:ind w:left="-567"/>
        <w:jc w:val="both"/>
        <w:rPr>
          <w:sz w:val="28"/>
          <w:szCs w:val="28"/>
        </w:rPr>
      </w:pPr>
    </w:p>
    <w:p w:rsidR="00C159CA" w:rsidRDefault="00C159CA" w:rsidP="00DD6B15">
      <w:pPr>
        <w:spacing w:after="0"/>
        <w:ind w:left="-567"/>
        <w:jc w:val="both"/>
        <w:rPr>
          <w:sz w:val="28"/>
          <w:szCs w:val="28"/>
        </w:rPr>
      </w:pPr>
    </w:p>
    <w:p w:rsidR="00C159CA" w:rsidRDefault="00C159CA" w:rsidP="00DD6B15">
      <w:pPr>
        <w:spacing w:after="0"/>
        <w:ind w:left="-567"/>
        <w:jc w:val="both"/>
        <w:rPr>
          <w:sz w:val="28"/>
          <w:szCs w:val="28"/>
        </w:rPr>
      </w:pPr>
    </w:p>
    <w:p w:rsidR="00C159CA" w:rsidRDefault="00C159CA" w:rsidP="00DD6B15">
      <w:pPr>
        <w:spacing w:after="0"/>
        <w:ind w:left="-567"/>
        <w:jc w:val="both"/>
        <w:rPr>
          <w:sz w:val="28"/>
          <w:szCs w:val="28"/>
        </w:rPr>
      </w:pPr>
    </w:p>
    <w:p w:rsidR="000A145E" w:rsidRDefault="00C159CA" w:rsidP="00C159CA">
      <w:pPr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6B15">
        <w:rPr>
          <w:sz w:val="28"/>
          <w:szCs w:val="28"/>
        </w:rPr>
        <w:t>Перед современным образованием стоит сложная и ответственная задача – воспитание многогранной личности, способной жить в быст</w:t>
      </w:r>
      <w:r w:rsidR="00B009C3">
        <w:rPr>
          <w:sz w:val="28"/>
          <w:szCs w:val="28"/>
        </w:rPr>
        <w:t>ро меняющемся мире. Литература -</w:t>
      </w:r>
      <w:r w:rsidR="00DD6B15">
        <w:rPr>
          <w:sz w:val="28"/>
          <w:szCs w:val="28"/>
        </w:rPr>
        <w:t xml:space="preserve"> единственный учебный предмет эстетического цикла, систематически изучаемый в школе с первого по одиннадцатый классы. Поэтому влияние литературы в целом и чтения в частности на формирование личности школьника является неоспоримым фактом. Как подчеркивал</w:t>
      </w:r>
      <w:r w:rsidR="00CC15BE">
        <w:rPr>
          <w:sz w:val="28"/>
          <w:szCs w:val="28"/>
        </w:rPr>
        <w:t xml:space="preserve"> В.А.Сухомлинский: «Чтение, как источник духовного обогащения, не сводится к умению читать, этим умением оно только начинается. Чтение – это окошко, через которое дети видят и познают мир и себя».</w:t>
      </w:r>
    </w:p>
    <w:p w:rsidR="005A681C" w:rsidRDefault="005A681C" w:rsidP="00DD6B15">
      <w:pPr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09C3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 и методисты испытывают большую тревогу и озабоченность из-за того, что читательская культура подрастающего поколения, являясь существенным показателем духовного потенциала в целом</w:t>
      </w:r>
      <w:r w:rsidR="00EF0214">
        <w:rPr>
          <w:sz w:val="28"/>
          <w:szCs w:val="28"/>
        </w:rPr>
        <w:t>, значительно снизилась и имеет тенденцию понижения с переходом в старшие классы. Новые информационные технологии все глубже проникают в нашу жизнь. Дети и подростки наиболее подвержены их влиянию. Увеличение числа телевизионных каналов, развитие кабельного телевидения и новых возможностей, которые представляют видеотехника и компьютеры, приводят к тому, что «экранная культура» все сильнее влияет на чтение детей и подростков. Современная молодежь хочет получать информацию визуально, легким и увлекательным способом. Активное чтение теряет популярность, что негативно отражается на абстрактном</w:t>
      </w:r>
      <w:r w:rsidR="00203774">
        <w:rPr>
          <w:sz w:val="28"/>
          <w:szCs w:val="28"/>
        </w:rPr>
        <w:t xml:space="preserve"> мышлении подростков, их способности понимать прочитанное и размышлять над его смыслом.</w:t>
      </w:r>
    </w:p>
    <w:p w:rsidR="00203774" w:rsidRDefault="00203774" w:rsidP="00DD6B15">
      <w:pPr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B00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Известный социолог С.Н.Плотников обобщил данные исследователей о типичных отличиях читателей и </w:t>
      </w:r>
      <w:proofErr w:type="spellStart"/>
      <w:r>
        <w:rPr>
          <w:sz w:val="28"/>
          <w:szCs w:val="28"/>
        </w:rPr>
        <w:t>нечитателей</w:t>
      </w:r>
      <w:proofErr w:type="spellEnd"/>
      <w:r>
        <w:rPr>
          <w:sz w:val="28"/>
          <w:szCs w:val="28"/>
        </w:rPr>
        <w:t xml:space="preserve">. Оказывается, читатели отличаются от </w:t>
      </w:r>
      <w:proofErr w:type="spellStart"/>
      <w:r>
        <w:rPr>
          <w:sz w:val="28"/>
          <w:szCs w:val="28"/>
        </w:rPr>
        <w:t>нечитателей</w:t>
      </w:r>
      <w:proofErr w:type="spellEnd"/>
      <w:r>
        <w:rPr>
          <w:sz w:val="28"/>
          <w:szCs w:val="28"/>
        </w:rPr>
        <w:t xml:space="preserve"> уровнем развития интеллекта. Читатели способны мыслить в рамках проблем, охватывать целое и  выявлять противоречия и связь явлений, более адекватно оценивать ситуацию, быстрее находить правильные решения, имеют больший объем памяти и активное творческое </w:t>
      </w:r>
      <w:proofErr w:type="spellStart"/>
      <w:r>
        <w:rPr>
          <w:sz w:val="28"/>
          <w:szCs w:val="28"/>
        </w:rPr>
        <w:t>воображеник</w:t>
      </w:r>
      <w:proofErr w:type="spellEnd"/>
      <w:r>
        <w:rPr>
          <w:sz w:val="28"/>
          <w:szCs w:val="28"/>
        </w:rPr>
        <w:t>, лучше владеют речью. Они точнее формулируют мысли, легче вступают в контакты</w:t>
      </w:r>
      <w:r w:rsidR="008D78B3">
        <w:rPr>
          <w:sz w:val="28"/>
          <w:szCs w:val="28"/>
        </w:rPr>
        <w:t xml:space="preserve"> и приятнее в общении, более критичны, самостоятельны в суждениях. Таким образом, с точки зрения С.Н.Плотникова, чтение формирует качества наиболее духовно зрелого, просвещенного, культурного и социально ценного человека.</w:t>
      </w:r>
    </w:p>
    <w:p w:rsidR="008D78B3" w:rsidRDefault="008D78B3" w:rsidP="00DD6B15">
      <w:pPr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09C3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Проблема формирования у детей читательских интересов</w:t>
      </w:r>
      <w:r w:rsidR="000D685B">
        <w:rPr>
          <w:sz w:val="28"/>
          <w:szCs w:val="28"/>
        </w:rPr>
        <w:t xml:space="preserve"> имеет не только богатую историю развития, но и характеризуется множественностью подходов к ее теоретическому осмыслению и практическому решению. В процессе преподавания сложилась методика изучения, учета и коррекции читательских интересов школьников, ведущая свое начало от педагогов </w:t>
      </w:r>
      <w:r w:rsidR="000D685B">
        <w:rPr>
          <w:sz w:val="28"/>
          <w:szCs w:val="28"/>
          <w:lang w:val="en-US"/>
        </w:rPr>
        <w:t>XIX</w:t>
      </w:r>
      <w:r w:rsidR="000D685B" w:rsidRPr="000D685B">
        <w:rPr>
          <w:sz w:val="28"/>
          <w:szCs w:val="28"/>
        </w:rPr>
        <w:t xml:space="preserve"> </w:t>
      </w:r>
      <w:r w:rsidR="000D685B">
        <w:rPr>
          <w:sz w:val="28"/>
          <w:szCs w:val="28"/>
        </w:rPr>
        <w:t>–</w:t>
      </w:r>
      <w:r w:rsidR="000D685B" w:rsidRPr="000D685B">
        <w:rPr>
          <w:sz w:val="28"/>
          <w:szCs w:val="28"/>
        </w:rPr>
        <w:t xml:space="preserve"> </w:t>
      </w:r>
      <w:r w:rsidR="000D685B">
        <w:rPr>
          <w:sz w:val="28"/>
          <w:szCs w:val="28"/>
          <w:lang w:val="en-US"/>
        </w:rPr>
        <w:t>XX</w:t>
      </w:r>
      <w:r w:rsidR="000D685B">
        <w:rPr>
          <w:sz w:val="28"/>
          <w:szCs w:val="28"/>
        </w:rPr>
        <w:t xml:space="preserve">в.в. </w:t>
      </w:r>
      <w:proofErr w:type="spellStart"/>
      <w:r w:rsidR="00953A1D">
        <w:rPr>
          <w:sz w:val="28"/>
          <w:szCs w:val="28"/>
        </w:rPr>
        <w:t>Х.Д.Алчевской</w:t>
      </w:r>
      <w:proofErr w:type="spellEnd"/>
      <w:r w:rsidR="00953A1D">
        <w:rPr>
          <w:sz w:val="28"/>
          <w:szCs w:val="28"/>
        </w:rPr>
        <w:t xml:space="preserve">, </w:t>
      </w:r>
      <w:proofErr w:type="spellStart"/>
      <w:r w:rsidR="00953A1D">
        <w:rPr>
          <w:sz w:val="28"/>
          <w:szCs w:val="28"/>
        </w:rPr>
        <w:t>Ц.П.Балталона</w:t>
      </w:r>
      <w:proofErr w:type="spellEnd"/>
      <w:r w:rsidR="00953A1D">
        <w:rPr>
          <w:sz w:val="28"/>
          <w:szCs w:val="28"/>
        </w:rPr>
        <w:t xml:space="preserve">, </w:t>
      </w:r>
      <w:proofErr w:type="spellStart"/>
      <w:r w:rsidR="00953A1D">
        <w:rPr>
          <w:sz w:val="28"/>
          <w:szCs w:val="28"/>
        </w:rPr>
        <w:t>А.П.Нечаева</w:t>
      </w:r>
      <w:proofErr w:type="spellEnd"/>
      <w:r w:rsidR="00953A1D">
        <w:rPr>
          <w:sz w:val="28"/>
          <w:szCs w:val="28"/>
        </w:rPr>
        <w:t xml:space="preserve">, </w:t>
      </w:r>
      <w:proofErr w:type="spellStart"/>
      <w:r w:rsidR="00953A1D">
        <w:rPr>
          <w:sz w:val="28"/>
          <w:szCs w:val="28"/>
        </w:rPr>
        <w:t>Н.А.Рубакина</w:t>
      </w:r>
      <w:proofErr w:type="spellEnd"/>
      <w:r w:rsidR="00953A1D">
        <w:rPr>
          <w:sz w:val="28"/>
          <w:szCs w:val="28"/>
        </w:rPr>
        <w:t xml:space="preserve"> и др.</w:t>
      </w:r>
    </w:p>
    <w:p w:rsidR="002C1A12" w:rsidRDefault="00953A1D" w:rsidP="00DD6B15">
      <w:pPr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0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показывает практика и подтверждают исследования, тенденция отторжения от чтения находится в прямой зависимости от того, приобщают ли родители своего ребенка к чтению с самого раннего возраста или нет. Семья, культурные отношения внутри нее во многом определяют путь ребенка как читателя. У детей, чьи родители любят читать, скорее развивается вкус к чтению. </w:t>
      </w:r>
      <w:r w:rsidRPr="00953A1D">
        <w:rPr>
          <w:b/>
          <w:sz w:val="28"/>
          <w:szCs w:val="28"/>
        </w:rPr>
        <w:t>Семейное чтение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сближает детей и родителей, помогает </w:t>
      </w:r>
      <w:r w:rsidR="003B3082">
        <w:rPr>
          <w:sz w:val="28"/>
          <w:szCs w:val="28"/>
        </w:rPr>
        <w:t xml:space="preserve">лучше усваивать прочитанное. А поскольку из разных видов текстов именно художественные раньше прочих становятся посредниками в </w:t>
      </w:r>
      <w:r w:rsidR="00D97271">
        <w:rPr>
          <w:sz w:val="28"/>
          <w:szCs w:val="28"/>
        </w:rPr>
        <w:t>эмоциональном общении ребенка с</w:t>
      </w:r>
      <w:r w:rsidR="003B3082">
        <w:rPr>
          <w:sz w:val="28"/>
          <w:szCs w:val="28"/>
        </w:rPr>
        <w:t xml:space="preserve"> взрослыми, семейное чтение является начальным этапом приобщения к чтению вообще. Очень важно, чтобы традиция семейного чтения не утратила своего значения с того момента, как ребенок пошел в школу. </w:t>
      </w:r>
      <w:r w:rsidR="00316E49">
        <w:rPr>
          <w:sz w:val="28"/>
          <w:szCs w:val="28"/>
        </w:rPr>
        <w:t>Заинтересованный учитель может путем анкетирования выяснить круг чит</w:t>
      </w:r>
      <w:r w:rsidR="00D97271">
        <w:rPr>
          <w:sz w:val="28"/>
          <w:szCs w:val="28"/>
        </w:rPr>
        <w:t xml:space="preserve">ательских интересов родителей, </w:t>
      </w:r>
      <w:r w:rsidR="00316E49">
        <w:rPr>
          <w:sz w:val="28"/>
          <w:szCs w:val="28"/>
        </w:rPr>
        <w:t>скорректировать его с учетом интересов и возрастных особенностей детей. На родительском собрании можно познакомить родителей с новинками литературы, привлечь заинтересованных родителей для презентаци</w:t>
      </w:r>
      <w:r w:rsidR="00D97271">
        <w:rPr>
          <w:sz w:val="28"/>
          <w:szCs w:val="28"/>
        </w:rPr>
        <w:t>и книг, рекомендованных для чтения</w:t>
      </w:r>
      <w:r w:rsidR="00316E49">
        <w:rPr>
          <w:sz w:val="28"/>
          <w:szCs w:val="28"/>
        </w:rPr>
        <w:t xml:space="preserve">. </w:t>
      </w:r>
      <w:r w:rsidR="007140AE">
        <w:rPr>
          <w:sz w:val="28"/>
          <w:szCs w:val="28"/>
        </w:rPr>
        <w:t xml:space="preserve">Необходимо, чтобы родители поняли, что от них во многом зависит, будет ли их ребенок читающим. </w:t>
      </w:r>
    </w:p>
    <w:p w:rsidR="007140AE" w:rsidRDefault="002C1A12" w:rsidP="00DD6B15">
      <w:pPr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40AE">
        <w:rPr>
          <w:sz w:val="28"/>
          <w:szCs w:val="28"/>
        </w:rPr>
        <w:t>Обязательным элементом семейного чтения должно стать чтение вслух. Такое чтение дает возможность лучше понять содержание</w:t>
      </w:r>
      <w:r>
        <w:rPr>
          <w:sz w:val="28"/>
          <w:szCs w:val="28"/>
        </w:rPr>
        <w:t xml:space="preserve">, понять красоту языка произведения. Чтение вслух  полезно не только младшим школьникам, но и </w:t>
      </w:r>
      <w:r>
        <w:rPr>
          <w:sz w:val="28"/>
          <w:szCs w:val="28"/>
        </w:rPr>
        <w:lastRenderedPageBreak/>
        <w:t>подросткам. Слушая выразительное чтение, дети сами начинают читать лучше, приучаются пользоваться паузами, овладевают интонацией.</w:t>
      </w:r>
    </w:p>
    <w:p w:rsidR="002C1A12" w:rsidRDefault="002C1A12" w:rsidP="00DD6B15">
      <w:pPr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09C3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прочтения книги полезно поговорить о ней, поделиться впечатлениями</w:t>
      </w:r>
      <w:r w:rsidR="0041117C">
        <w:rPr>
          <w:sz w:val="28"/>
          <w:szCs w:val="28"/>
        </w:rPr>
        <w:t>, обменяться мнениями. Характер бесед о прочитанных книгах будет различным. С младшими школьниками – это беседа по содержанию. Со старшими – это обмен мнениями, дискуссия.</w:t>
      </w:r>
    </w:p>
    <w:p w:rsidR="007140AE" w:rsidRPr="003558CE" w:rsidRDefault="007140AE" w:rsidP="00DD6B15">
      <w:pPr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117C">
        <w:rPr>
          <w:sz w:val="28"/>
          <w:szCs w:val="28"/>
        </w:rPr>
        <w:t xml:space="preserve">В классах среднего звена хорошо проходят читательские конференции, в которых </w:t>
      </w:r>
      <w:r w:rsidR="00597EBB">
        <w:rPr>
          <w:sz w:val="28"/>
          <w:szCs w:val="28"/>
        </w:rPr>
        <w:t>принимают участие родители с детьми.</w:t>
      </w:r>
      <w:r>
        <w:rPr>
          <w:sz w:val="28"/>
          <w:szCs w:val="28"/>
        </w:rPr>
        <w:t xml:space="preserve"> </w:t>
      </w:r>
      <w:r w:rsidR="003558CE">
        <w:rPr>
          <w:sz w:val="28"/>
          <w:szCs w:val="28"/>
        </w:rPr>
        <w:t>На этих конференциях проходит обсуждение произведений, прочитанных дома совместно с родителями.</w:t>
      </w:r>
    </w:p>
    <w:p w:rsidR="00203774" w:rsidRDefault="00316E49" w:rsidP="00DD6B15">
      <w:pPr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58CE">
        <w:rPr>
          <w:sz w:val="28"/>
          <w:szCs w:val="28"/>
        </w:rPr>
        <w:t xml:space="preserve"> </w:t>
      </w:r>
      <w:r w:rsidR="00B00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учитель сможет заинтересовать и привлечь родителей к семейному чтению и обсуждению произведений художественной литературы, то это обязательно </w:t>
      </w:r>
      <w:r w:rsidR="000538D6">
        <w:rPr>
          <w:sz w:val="28"/>
          <w:szCs w:val="28"/>
        </w:rPr>
        <w:t>положительно скажется на формировании читательских интересов детей.</w:t>
      </w:r>
      <w:r w:rsidR="00D97271">
        <w:rPr>
          <w:sz w:val="28"/>
          <w:szCs w:val="28"/>
        </w:rPr>
        <w:t xml:space="preserve"> </w:t>
      </w:r>
      <w:r w:rsidR="0044717D">
        <w:rPr>
          <w:sz w:val="28"/>
          <w:szCs w:val="28"/>
        </w:rPr>
        <w:t>Конкурсы на лучшую семейную рецензию, лучший семейный читательский дневник, лучшую семейную презентацию любимой книги</w:t>
      </w:r>
      <w:r w:rsidR="00D97271">
        <w:rPr>
          <w:sz w:val="28"/>
          <w:szCs w:val="28"/>
        </w:rPr>
        <w:t xml:space="preserve"> – все направлено на то, чтобы привить ребенку интерес к чтению.</w:t>
      </w:r>
      <w:r w:rsidR="000538D6">
        <w:rPr>
          <w:sz w:val="28"/>
          <w:szCs w:val="28"/>
        </w:rPr>
        <w:t xml:space="preserve"> Организация семейного чтения – дело очень кропотливое, но оно дает положительные результаты.</w:t>
      </w:r>
    </w:p>
    <w:p w:rsidR="00D97271" w:rsidRPr="007140AE" w:rsidRDefault="00D97271" w:rsidP="00DD6B15">
      <w:pPr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0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Большую роль в формировании читательских интересов играют </w:t>
      </w:r>
      <w:r w:rsidRPr="00D97271">
        <w:rPr>
          <w:b/>
          <w:sz w:val="28"/>
          <w:szCs w:val="28"/>
        </w:rPr>
        <w:t>уроки внеклассного чтения.</w:t>
      </w:r>
      <w:r>
        <w:rPr>
          <w:sz w:val="28"/>
          <w:szCs w:val="28"/>
        </w:rPr>
        <w:t xml:space="preserve"> Внеклассное чтение – одно из важнейших направлений в работе учителя-словесника, т.к. они</w:t>
      </w:r>
      <w:r w:rsidR="006B5C2A">
        <w:rPr>
          <w:sz w:val="28"/>
          <w:szCs w:val="28"/>
        </w:rPr>
        <w:t xml:space="preserve"> активнее содействуют развитию читательской самостоятельности учащихся, формированию их читательских интересов, являются опорой школьного курса.</w:t>
      </w:r>
    </w:p>
    <w:p w:rsidR="004C71F5" w:rsidRDefault="004C71F5" w:rsidP="00DD6B15">
      <w:pPr>
        <w:spacing w:after="0"/>
        <w:ind w:left="-567"/>
        <w:jc w:val="both"/>
        <w:rPr>
          <w:sz w:val="28"/>
          <w:szCs w:val="28"/>
        </w:rPr>
      </w:pPr>
      <w:r w:rsidRPr="004C71F5">
        <w:rPr>
          <w:sz w:val="28"/>
          <w:szCs w:val="28"/>
        </w:rPr>
        <w:t xml:space="preserve">  </w:t>
      </w:r>
      <w:r w:rsidR="00B009C3">
        <w:rPr>
          <w:sz w:val="28"/>
          <w:szCs w:val="28"/>
        </w:rPr>
        <w:t xml:space="preserve"> </w:t>
      </w:r>
      <w:r>
        <w:rPr>
          <w:sz w:val="28"/>
          <w:szCs w:val="28"/>
        </w:rPr>
        <w:t>При планировании системы уроков внеклассного чтения необходимо предусмотреть:</w:t>
      </w:r>
    </w:p>
    <w:p w:rsidR="004C71F5" w:rsidRDefault="004C71F5" w:rsidP="00DD6B15">
      <w:pPr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-разумное сочетание русской и зарубежной классической литературы и современной литературы;</w:t>
      </w:r>
    </w:p>
    <w:p w:rsidR="004C71F5" w:rsidRDefault="004C71F5" w:rsidP="00DD6B15">
      <w:pPr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-тематическое разнообразие;</w:t>
      </w:r>
    </w:p>
    <w:p w:rsidR="004C71F5" w:rsidRDefault="004C71F5" w:rsidP="00DD6B15">
      <w:pPr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-сочетание произведений разных жанров;</w:t>
      </w:r>
    </w:p>
    <w:p w:rsidR="004C71F5" w:rsidRDefault="004C71F5" w:rsidP="00DD6B15">
      <w:pPr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-чередование разных видов уроков</w:t>
      </w:r>
      <w:r w:rsidR="008A4D98">
        <w:rPr>
          <w:sz w:val="28"/>
          <w:szCs w:val="28"/>
        </w:rPr>
        <w:t xml:space="preserve"> </w:t>
      </w:r>
      <w:r>
        <w:rPr>
          <w:sz w:val="28"/>
          <w:szCs w:val="28"/>
        </w:rPr>
        <w:t>(семинар, викторина, заочная экскурсия и т.д.)</w:t>
      </w:r>
    </w:p>
    <w:p w:rsidR="004C71F5" w:rsidRDefault="004C71F5" w:rsidP="00DD6B15">
      <w:pPr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-приемы активизации читательской самостоятельности учащихся (групповые и индивидуальные задания</w:t>
      </w:r>
      <w:r w:rsidR="008A4D98">
        <w:rPr>
          <w:sz w:val="28"/>
          <w:szCs w:val="28"/>
        </w:rPr>
        <w:t xml:space="preserve">, использование других видов искусств, </w:t>
      </w:r>
      <w:proofErr w:type="spellStart"/>
      <w:r w:rsidR="008A4D98">
        <w:rPr>
          <w:sz w:val="28"/>
          <w:szCs w:val="28"/>
        </w:rPr>
        <w:t>межпредметных</w:t>
      </w:r>
      <w:proofErr w:type="spellEnd"/>
      <w:r w:rsidR="008A4D98">
        <w:rPr>
          <w:sz w:val="28"/>
          <w:szCs w:val="28"/>
        </w:rPr>
        <w:t xml:space="preserve"> связей, технических средств);</w:t>
      </w:r>
    </w:p>
    <w:p w:rsidR="008A4D98" w:rsidRDefault="008A4D98" w:rsidP="00DD6B15">
      <w:pPr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-систематичность и последовательность в овладении навыками работы с книгой (работа с библиотечным каталогом, со справочным аппаратом книги, аннотирование, работа над отзывом, рецензией, рефератом).</w:t>
      </w:r>
    </w:p>
    <w:p w:rsidR="008A4D98" w:rsidRDefault="008A4D98" w:rsidP="00DD6B15">
      <w:pPr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0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Система уроков внеклассного чтения должна быть открыта для всего нового и интересного, появляющегося в литературе. Особенно это относится к урокам </w:t>
      </w:r>
      <w:r>
        <w:rPr>
          <w:sz w:val="28"/>
          <w:szCs w:val="28"/>
        </w:rPr>
        <w:lastRenderedPageBreak/>
        <w:t>внеклассного чтения в старших классах, где необходимы не только традиционные беседы по современной литературе, но и обзоры, консультации, семинары</w:t>
      </w:r>
      <w:r w:rsidR="00F95B1F">
        <w:rPr>
          <w:sz w:val="28"/>
          <w:szCs w:val="28"/>
        </w:rPr>
        <w:t>.</w:t>
      </w:r>
    </w:p>
    <w:p w:rsidR="003558CE" w:rsidRDefault="003558CE" w:rsidP="00DD6B15">
      <w:pPr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Внеклассное чтение параллельно с уроками литературы вводит детей в большой мир литературы: знакомит с широким кругом доступных</w:t>
      </w:r>
      <w:r w:rsidR="007E4EA6">
        <w:rPr>
          <w:sz w:val="28"/>
          <w:szCs w:val="28"/>
        </w:rPr>
        <w:t xml:space="preserve"> книг, приучает свободно ориентироваться в них и формирует у каждого ребенка индивидуальный опыт самостоятельного чтения. Внеклассное чтение – это особый раздел обучения чтению, цель которого – обеспечив учащимся знание книг из доступного круга чтения, вырабатывать у них привычку</w:t>
      </w:r>
      <w:r w:rsidR="00FE7F48">
        <w:rPr>
          <w:sz w:val="28"/>
          <w:szCs w:val="28"/>
        </w:rPr>
        <w:t xml:space="preserve"> самостоятельно и осмысленно выбирать и читать те книги, которые им нужны и интересны.</w:t>
      </w:r>
    </w:p>
    <w:p w:rsidR="005C292A" w:rsidRDefault="005C292A" w:rsidP="00DD6B15">
      <w:pPr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Цель уроков внеклассного чтения –</w:t>
      </w:r>
      <w:r w:rsidR="0001096C">
        <w:rPr>
          <w:sz w:val="28"/>
          <w:szCs w:val="28"/>
        </w:rPr>
        <w:t xml:space="preserve"> </w:t>
      </w:r>
      <w:r>
        <w:rPr>
          <w:sz w:val="28"/>
          <w:szCs w:val="28"/>
        </w:rPr>
        <w:t>расширение читательского кругозора</w:t>
      </w:r>
      <w:r w:rsidR="0001096C">
        <w:rPr>
          <w:sz w:val="28"/>
          <w:szCs w:val="28"/>
        </w:rPr>
        <w:t xml:space="preserve">, выработка умения применять знания, полученные на уроках, в новой учебной ситуации. Именно на уроках внеклассного чтения уместны приемы, заимствованные из форм внеклассной работы по </w:t>
      </w:r>
      <w:proofErr w:type="gramStart"/>
      <w:r w:rsidR="0001096C">
        <w:rPr>
          <w:sz w:val="28"/>
          <w:szCs w:val="28"/>
        </w:rPr>
        <w:t>литературе :</w:t>
      </w:r>
      <w:proofErr w:type="gramEnd"/>
      <w:r w:rsidR="0001096C">
        <w:rPr>
          <w:sz w:val="28"/>
          <w:szCs w:val="28"/>
        </w:rPr>
        <w:t xml:space="preserve"> </w:t>
      </w:r>
      <w:proofErr w:type="spellStart"/>
      <w:r w:rsidR="0001096C">
        <w:rPr>
          <w:sz w:val="28"/>
          <w:szCs w:val="28"/>
        </w:rPr>
        <w:t>инсценирование</w:t>
      </w:r>
      <w:proofErr w:type="spellEnd"/>
      <w:r w:rsidR="0001096C">
        <w:rPr>
          <w:sz w:val="28"/>
          <w:szCs w:val="28"/>
        </w:rPr>
        <w:t>, театрализация, концерты, конференции, диспуты. Уроки внеклассного чтения не предполагают углубленной работы с текстом, их стержень – выявление читательских</w:t>
      </w:r>
      <w:r w:rsidR="00947876">
        <w:rPr>
          <w:sz w:val="28"/>
          <w:szCs w:val="28"/>
        </w:rPr>
        <w:t xml:space="preserve"> впечатлений и развитие самостоятельных суждений и оценок.</w:t>
      </w:r>
    </w:p>
    <w:p w:rsidR="00947876" w:rsidRDefault="00947876" w:rsidP="00DD6B15">
      <w:pPr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0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Обращение к внеклассному чтению на вступительных уроках – это и иллюстрации к </w:t>
      </w:r>
      <w:r w:rsidR="0040006E">
        <w:rPr>
          <w:sz w:val="28"/>
          <w:szCs w:val="28"/>
        </w:rPr>
        <w:t>рассказу о писателе, и обмен впечатлениями о прочитанном, и выставка новых книг, и литературная композиция, составленная из произведений писателя, мемуарной литературы, отзывов критики.</w:t>
      </w:r>
    </w:p>
    <w:p w:rsidR="0040006E" w:rsidRDefault="0040006E" w:rsidP="00DD6B15">
      <w:pPr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09C3">
        <w:rPr>
          <w:sz w:val="28"/>
          <w:szCs w:val="28"/>
        </w:rPr>
        <w:t xml:space="preserve"> </w:t>
      </w:r>
      <w:r>
        <w:rPr>
          <w:sz w:val="28"/>
          <w:szCs w:val="28"/>
        </w:rPr>
        <w:t>На уроках, посвященных анализу произведения, обращение к индивидуальному читательскому опыту учащихся является одним из условий продуктивности работы с текстом, более глубокого постижения программного материала, особенно в историко-литературном курсе, где важен социокультурный и историко-литературный контекст, литературные связи и влияния.</w:t>
      </w:r>
    </w:p>
    <w:p w:rsidR="0040006E" w:rsidRDefault="0040006E" w:rsidP="00DD6B15">
      <w:pPr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09C3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 заключительных занятий</w:t>
      </w:r>
      <w:r w:rsidR="00B57CBB">
        <w:rPr>
          <w:sz w:val="28"/>
          <w:szCs w:val="28"/>
        </w:rPr>
        <w:t xml:space="preserve"> по внеклассному чтению</w:t>
      </w:r>
      <w:r>
        <w:rPr>
          <w:sz w:val="28"/>
          <w:szCs w:val="28"/>
        </w:rPr>
        <w:t xml:space="preserve"> часто совпадают</w:t>
      </w:r>
      <w:r w:rsidR="00B57CBB">
        <w:rPr>
          <w:sz w:val="28"/>
          <w:szCs w:val="28"/>
        </w:rPr>
        <w:t xml:space="preserve"> с задачами вступительных уроков. Учителю снова нужно найти оригинальный подход к теме, стимулировать читательские интересы учащихся, создать установку на самостоятельное чтение произведений писателя. Здесь возможны и итоговая викторина, и литературная композиция, и сопоставление различных трактовок произведения, и обсуждения последних публикаций, связанных с изучаемым литературным материалом.</w:t>
      </w:r>
    </w:p>
    <w:p w:rsidR="00B57CBB" w:rsidRDefault="00B57CBB" w:rsidP="00DD6B15">
      <w:pPr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09C3">
        <w:rPr>
          <w:sz w:val="28"/>
          <w:szCs w:val="28"/>
        </w:rPr>
        <w:t xml:space="preserve"> </w:t>
      </w:r>
      <w:r>
        <w:rPr>
          <w:sz w:val="28"/>
          <w:szCs w:val="28"/>
        </w:rPr>
        <w:t>Обычно учителя-словесники планируют уроки внеклассного чтения между отдельными темами, связывая эти уроки с изучением программного материала. Однако такая</w:t>
      </w:r>
      <w:r w:rsidR="00187A35">
        <w:rPr>
          <w:sz w:val="28"/>
          <w:szCs w:val="28"/>
        </w:rPr>
        <w:t xml:space="preserve"> обязательная их увязка с основным курсом не всегда необходима. Достаточно «независимыми» могут быть библиотечные уроки, обзоры новинок </w:t>
      </w:r>
      <w:r w:rsidR="00187A35">
        <w:rPr>
          <w:sz w:val="28"/>
          <w:szCs w:val="28"/>
        </w:rPr>
        <w:lastRenderedPageBreak/>
        <w:t>литературы, а также уроки внеклассного чтения, посвященные писателю-юбиляру или интересной журнальной публикации.</w:t>
      </w:r>
    </w:p>
    <w:p w:rsidR="00187A35" w:rsidRDefault="00187A35" w:rsidP="00DD6B15">
      <w:pPr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Внеклассное – значит вне класса, то есть чтение</w:t>
      </w:r>
      <w:r w:rsidR="00B009C3">
        <w:rPr>
          <w:sz w:val="28"/>
          <w:szCs w:val="28"/>
        </w:rPr>
        <w:t>,</w:t>
      </w:r>
      <w:r>
        <w:rPr>
          <w:sz w:val="28"/>
          <w:szCs w:val="28"/>
        </w:rPr>
        <w:t xml:space="preserve"> прежде всего</w:t>
      </w:r>
      <w:r w:rsidR="00B009C3">
        <w:rPr>
          <w:sz w:val="28"/>
          <w:szCs w:val="28"/>
        </w:rPr>
        <w:t>,</w:t>
      </w:r>
      <w:r>
        <w:rPr>
          <w:sz w:val="28"/>
          <w:szCs w:val="28"/>
        </w:rPr>
        <w:t xml:space="preserve"> домашнее, семейное. Это чтение вне учебника, что очень важно для введения юного читателя в огромный мир художественной литературы, для формирования его читательских интересов.</w:t>
      </w:r>
    </w:p>
    <w:p w:rsidR="00FE7F48" w:rsidRDefault="00FE7F48" w:rsidP="00DD6B15">
      <w:pPr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A4D98" w:rsidRDefault="008A4D98" w:rsidP="00DD6B15">
      <w:pPr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A4D98" w:rsidRDefault="00B009C3" w:rsidP="00DD6B15">
      <w:pPr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Список используемой литературы.</w:t>
      </w:r>
    </w:p>
    <w:p w:rsidR="00B009C3" w:rsidRDefault="00B009C3" w:rsidP="00B009C3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Внеклассная и внешкольная работа по литературе/Под ред. </w:t>
      </w:r>
      <w:proofErr w:type="spellStart"/>
      <w:r>
        <w:rPr>
          <w:sz w:val="28"/>
          <w:szCs w:val="28"/>
        </w:rPr>
        <w:t>Я.А.Ротковича</w:t>
      </w:r>
      <w:proofErr w:type="spellEnd"/>
      <w:r>
        <w:rPr>
          <w:sz w:val="28"/>
          <w:szCs w:val="28"/>
        </w:rPr>
        <w:t>.-М., 1970.</w:t>
      </w:r>
    </w:p>
    <w:p w:rsidR="00B009C3" w:rsidRDefault="00B009C3" w:rsidP="00B009C3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Забарский</w:t>
      </w:r>
      <w:proofErr w:type="spellEnd"/>
      <w:r>
        <w:rPr>
          <w:sz w:val="28"/>
          <w:szCs w:val="28"/>
        </w:rPr>
        <w:t xml:space="preserve"> И.С., </w:t>
      </w:r>
      <w:proofErr w:type="spellStart"/>
      <w:r>
        <w:rPr>
          <w:sz w:val="28"/>
          <w:szCs w:val="28"/>
        </w:rPr>
        <w:t>Полухина</w:t>
      </w:r>
      <w:proofErr w:type="spellEnd"/>
      <w:r>
        <w:rPr>
          <w:sz w:val="28"/>
          <w:szCs w:val="28"/>
        </w:rPr>
        <w:t xml:space="preserve"> В.П. </w:t>
      </w:r>
      <w:proofErr w:type="spellStart"/>
      <w:r>
        <w:rPr>
          <w:sz w:val="28"/>
          <w:szCs w:val="28"/>
        </w:rPr>
        <w:t>Внекласное</w:t>
      </w:r>
      <w:proofErr w:type="spellEnd"/>
      <w:r>
        <w:rPr>
          <w:sz w:val="28"/>
          <w:szCs w:val="28"/>
        </w:rPr>
        <w:t xml:space="preserve"> чтение по литературе(</w:t>
      </w:r>
      <w:r>
        <w:rPr>
          <w:sz w:val="28"/>
          <w:szCs w:val="28"/>
          <w:lang w:val="en-US"/>
        </w:rPr>
        <w:t>IV</w:t>
      </w:r>
      <w:r w:rsidRPr="00B009C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VIII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).-</w:t>
      </w:r>
      <w:proofErr w:type="gramEnd"/>
      <w:r>
        <w:rPr>
          <w:sz w:val="28"/>
          <w:szCs w:val="28"/>
        </w:rPr>
        <w:t>М., 1980.</w:t>
      </w:r>
    </w:p>
    <w:p w:rsidR="00B009C3" w:rsidRDefault="00B009C3" w:rsidP="00B009C3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Уроки внеклассного чтения/Под </w:t>
      </w:r>
      <w:proofErr w:type="spellStart"/>
      <w:proofErr w:type="gramStart"/>
      <w:r>
        <w:rPr>
          <w:sz w:val="28"/>
          <w:szCs w:val="28"/>
        </w:rPr>
        <w:t>ред.Я.Г.Нестурх</w:t>
      </w:r>
      <w:proofErr w:type="spellEnd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М., 1980</w:t>
      </w:r>
    </w:p>
    <w:p w:rsidR="00B009C3" w:rsidRDefault="00382A94" w:rsidP="00B009C3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hyperlink r:id="rId5" w:history="1">
        <w:r w:rsidR="00224108" w:rsidRPr="006A5DD1">
          <w:rPr>
            <w:rStyle w:val="a4"/>
            <w:sz w:val="28"/>
            <w:szCs w:val="28"/>
            <w:lang w:val="en-US"/>
          </w:rPr>
          <w:t>http</w:t>
        </w:r>
        <w:r w:rsidR="00224108" w:rsidRPr="006A5DD1">
          <w:rPr>
            <w:rStyle w:val="a4"/>
            <w:sz w:val="28"/>
            <w:szCs w:val="28"/>
          </w:rPr>
          <w:t>://</w:t>
        </w:r>
        <w:r w:rsidR="00224108" w:rsidRPr="006A5DD1">
          <w:rPr>
            <w:rStyle w:val="a4"/>
            <w:sz w:val="28"/>
            <w:szCs w:val="28"/>
            <w:lang w:val="en-US"/>
          </w:rPr>
          <w:t>www</w:t>
        </w:r>
        <w:r w:rsidR="00224108" w:rsidRPr="006A5DD1">
          <w:rPr>
            <w:rStyle w:val="a4"/>
            <w:sz w:val="28"/>
            <w:szCs w:val="28"/>
          </w:rPr>
          <w:t>/</w:t>
        </w:r>
        <w:r w:rsidR="00224108" w:rsidRPr="006A5DD1">
          <w:rPr>
            <w:rStyle w:val="a4"/>
            <w:sz w:val="28"/>
            <w:szCs w:val="28"/>
            <w:lang w:val="en-US"/>
          </w:rPr>
          <w:t>v</w:t>
        </w:r>
        <w:r w:rsidR="00224108" w:rsidRPr="006A5DD1">
          <w:rPr>
            <w:rStyle w:val="a4"/>
            <w:sz w:val="28"/>
            <w:szCs w:val="28"/>
          </w:rPr>
          <w:t>-</w:t>
        </w:r>
        <w:r w:rsidR="00224108" w:rsidRPr="006A5DD1">
          <w:rPr>
            <w:rStyle w:val="a4"/>
            <w:sz w:val="28"/>
            <w:szCs w:val="28"/>
            <w:lang w:val="en-US"/>
          </w:rPr>
          <w:t>ratio</w:t>
        </w:r>
        <w:r w:rsidR="00224108" w:rsidRPr="006A5DD1">
          <w:rPr>
            <w:rStyle w:val="a4"/>
            <w:sz w:val="28"/>
            <w:szCs w:val="28"/>
          </w:rPr>
          <w:t>/</w:t>
        </w:r>
        <w:proofErr w:type="spellStart"/>
        <w:r w:rsidR="00224108" w:rsidRPr="006A5DD1">
          <w:rPr>
            <w:rStyle w:val="a4"/>
            <w:sz w:val="28"/>
            <w:szCs w:val="28"/>
            <w:lang w:val="en-US"/>
          </w:rPr>
          <w:t>ru</w:t>
        </w:r>
        <w:proofErr w:type="spellEnd"/>
        <w:r w:rsidR="00224108" w:rsidRPr="006A5DD1">
          <w:rPr>
            <w:rStyle w:val="a4"/>
            <w:sz w:val="28"/>
            <w:szCs w:val="28"/>
          </w:rPr>
          <w:t>/</w:t>
        </w:r>
        <w:proofErr w:type="spellStart"/>
        <w:r w:rsidR="00224108" w:rsidRPr="006A5DD1">
          <w:rPr>
            <w:rStyle w:val="a4"/>
            <w:sz w:val="28"/>
            <w:szCs w:val="28"/>
            <w:lang w:val="en-US"/>
          </w:rPr>
          <w:t>deti</w:t>
        </w:r>
        <w:proofErr w:type="spellEnd"/>
        <w:r w:rsidR="00224108" w:rsidRPr="006A5DD1">
          <w:rPr>
            <w:rStyle w:val="a4"/>
            <w:sz w:val="28"/>
            <w:szCs w:val="28"/>
          </w:rPr>
          <w:t>/105-</w:t>
        </w:r>
        <w:proofErr w:type="spellStart"/>
        <w:r w:rsidR="00224108" w:rsidRPr="006A5DD1">
          <w:rPr>
            <w:rStyle w:val="a4"/>
            <w:sz w:val="28"/>
            <w:szCs w:val="28"/>
            <w:lang w:val="en-US"/>
          </w:rPr>
          <w:t>domashnee</w:t>
        </w:r>
        <w:proofErr w:type="spellEnd"/>
        <w:r w:rsidR="00224108" w:rsidRPr="006A5DD1">
          <w:rPr>
            <w:rStyle w:val="a4"/>
            <w:sz w:val="28"/>
            <w:szCs w:val="28"/>
          </w:rPr>
          <w:t>-</w:t>
        </w:r>
        <w:proofErr w:type="spellStart"/>
        <w:r w:rsidR="00224108" w:rsidRPr="006A5DD1">
          <w:rPr>
            <w:rStyle w:val="a4"/>
            <w:sz w:val="28"/>
            <w:szCs w:val="28"/>
            <w:lang w:val="en-US"/>
          </w:rPr>
          <w:t>chtenie</w:t>
        </w:r>
        <w:proofErr w:type="spellEnd"/>
        <w:r w:rsidR="00224108" w:rsidRPr="006A5DD1">
          <w:rPr>
            <w:rStyle w:val="a4"/>
            <w:sz w:val="28"/>
            <w:szCs w:val="28"/>
          </w:rPr>
          <w:t>/</w:t>
        </w:r>
        <w:r w:rsidR="00224108" w:rsidRPr="006A5DD1">
          <w:rPr>
            <w:rStyle w:val="a4"/>
            <w:sz w:val="28"/>
            <w:szCs w:val="28"/>
            <w:lang w:val="en-US"/>
          </w:rPr>
          <w:t>html</w:t>
        </w:r>
      </w:hyperlink>
    </w:p>
    <w:p w:rsidR="00224108" w:rsidRPr="00224108" w:rsidRDefault="00224108" w:rsidP="00B009C3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www/google/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search</w:t>
      </w:r>
    </w:p>
    <w:p w:rsidR="00224108" w:rsidRPr="00B009C3" w:rsidRDefault="00224108" w:rsidP="00224108">
      <w:pPr>
        <w:pStyle w:val="a3"/>
        <w:spacing w:after="0"/>
        <w:ind w:left="-207"/>
        <w:jc w:val="both"/>
        <w:rPr>
          <w:sz w:val="28"/>
          <w:szCs w:val="28"/>
        </w:rPr>
      </w:pPr>
    </w:p>
    <w:p w:rsidR="00D97271" w:rsidRDefault="00D97271" w:rsidP="00DD6B15">
      <w:pPr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538D6" w:rsidRDefault="000538D6" w:rsidP="00DD6B15">
      <w:pPr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538D6" w:rsidRDefault="000538D6" w:rsidP="00DD6B15">
      <w:pPr>
        <w:spacing w:after="0"/>
        <w:ind w:left="-567"/>
        <w:jc w:val="both"/>
        <w:rPr>
          <w:sz w:val="28"/>
          <w:szCs w:val="28"/>
          <w:lang w:val="en-US"/>
        </w:rPr>
      </w:pPr>
    </w:p>
    <w:p w:rsidR="00224108" w:rsidRDefault="00224108" w:rsidP="00DD6B15">
      <w:pPr>
        <w:spacing w:after="0"/>
        <w:ind w:left="-567"/>
        <w:jc w:val="both"/>
        <w:rPr>
          <w:sz w:val="28"/>
          <w:szCs w:val="28"/>
          <w:lang w:val="en-US"/>
        </w:rPr>
      </w:pPr>
    </w:p>
    <w:p w:rsidR="00224108" w:rsidRDefault="00224108" w:rsidP="00DD6B15">
      <w:pPr>
        <w:spacing w:after="0"/>
        <w:ind w:left="-567"/>
        <w:jc w:val="both"/>
        <w:rPr>
          <w:sz w:val="28"/>
          <w:szCs w:val="28"/>
          <w:lang w:val="en-US"/>
        </w:rPr>
      </w:pPr>
    </w:p>
    <w:p w:rsidR="00224108" w:rsidRDefault="00224108" w:rsidP="00DD6B15">
      <w:pPr>
        <w:spacing w:after="0"/>
        <w:ind w:left="-567"/>
        <w:jc w:val="both"/>
        <w:rPr>
          <w:sz w:val="28"/>
          <w:szCs w:val="28"/>
          <w:lang w:val="en-US"/>
        </w:rPr>
      </w:pPr>
    </w:p>
    <w:p w:rsidR="00224108" w:rsidRDefault="00224108" w:rsidP="00DD6B15">
      <w:pPr>
        <w:spacing w:after="0"/>
        <w:ind w:left="-567"/>
        <w:jc w:val="both"/>
        <w:rPr>
          <w:sz w:val="28"/>
          <w:szCs w:val="28"/>
          <w:lang w:val="en-US"/>
        </w:rPr>
      </w:pPr>
    </w:p>
    <w:p w:rsidR="00224108" w:rsidRDefault="00224108" w:rsidP="00DD6B15">
      <w:pPr>
        <w:spacing w:after="0"/>
        <w:ind w:left="-567"/>
        <w:jc w:val="both"/>
        <w:rPr>
          <w:sz w:val="28"/>
          <w:szCs w:val="28"/>
          <w:lang w:val="en-US"/>
        </w:rPr>
      </w:pPr>
    </w:p>
    <w:p w:rsidR="00224108" w:rsidRDefault="00224108" w:rsidP="00DD6B15">
      <w:pPr>
        <w:spacing w:after="0"/>
        <w:ind w:left="-567"/>
        <w:jc w:val="both"/>
        <w:rPr>
          <w:sz w:val="28"/>
          <w:szCs w:val="28"/>
          <w:lang w:val="en-US"/>
        </w:rPr>
      </w:pPr>
    </w:p>
    <w:p w:rsidR="00224108" w:rsidRDefault="00224108" w:rsidP="00DD6B15">
      <w:pPr>
        <w:spacing w:after="0"/>
        <w:ind w:left="-567"/>
        <w:jc w:val="both"/>
        <w:rPr>
          <w:sz w:val="28"/>
          <w:szCs w:val="28"/>
          <w:lang w:val="en-US"/>
        </w:rPr>
      </w:pPr>
    </w:p>
    <w:p w:rsidR="00224108" w:rsidRDefault="00224108" w:rsidP="00DD6B15">
      <w:pPr>
        <w:spacing w:after="0"/>
        <w:ind w:left="-567"/>
        <w:jc w:val="both"/>
        <w:rPr>
          <w:sz w:val="28"/>
          <w:szCs w:val="28"/>
          <w:lang w:val="en-US"/>
        </w:rPr>
      </w:pPr>
    </w:p>
    <w:p w:rsidR="00224108" w:rsidRDefault="00224108" w:rsidP="00DD6B15">
      <w:pPr>
        <w:spacing w:after="0"/>
        <w:ind w:left="-567"/>
        <w:jc w:val="both"/>
        <w:rPr>
          <w:sz w:val="28"/>
          <w:szCs w:val="28"/>
          <w:lang w:val="en-US"/>
        </w:rPr>
      </w:pPr>
    </w:p>
    <w:p w:rsidR="00224108" w:rsidRDefault="00224108" w:rsidP="00DD6B15">
      <w:pPr>
        <w:spacing w:after="0"/>
        <w:ind w:left="-567"/>
        <w:jc w:val="both"/>
        <w:rPr>
          <w:sz w:val="28"/>
          <w:szCs w:val="28"/>
          <w:lang w:val="en-US"/>
        </w:rPr>
      </w:pPr>
    </w:p>
    <w:p w:rsidR="00224108" w:rsidRDefault="00224108" w:rsidP="00DD6B15">
      <w:pPr>
        <w:spacing w:after="0"/>
        <w:ind w:left="-567"/>
        <w:jc w:val="both"/>
        <w:rPr>
          <w:sz w:val="28"/>
          <w:szCs w:val="28"/>
          <w:lang w:val="en-US"/>
        </w:rPr>
      </w:pPr>
    </w:p>
    <w:p w:rsidR="00224108" w:rsidRDefault="00224108" w:rsidP="00DD6B15">
      <w:pPr>
        <w:spacing w:after="0"/>
        <w:ind w:left="-567"/>
        <w:jc w:val="both"/>
        <w:rPr>
          <w:sz w:val="28"/>
          <w:szCs w:val="28"/>
          <w:lang w:val="en-US"/>
        </w:rPr>
      </w:pPr>
    </w:p>
    <w:p w:rsidR="00224108" w:rsidRDefault="00224108" w:rsidP="00DD6B15">
      <w:pPr>
        <w:spacing w:after="0"/>
        <w:ind w:left="-567"/>
        <w:jc w:val="both"/>
        <w:rPr>
          <w:sz w:val="28"/>
          <w:szCs w:val="28"/>
          <w:lang w:val="en-US"/>
        </w:rPr>
      </w:pPr>
    </w:p>
    <w:p w:rsidR="00224108" w:rsidRDefault="00224108" w:rsidP="00DD6B15">
      <w:pPr>
        <w:spacing w:after="0"/>
        <w:ind w:left="-567"/>
        <w:jc w:val="both"/>
        <w:rPr>
          <w:sz w:val="28"/>
          <w:szCs w:val="28"/>
          <w:lang w:val="en-US"/>
        </w:rPr>
      </w:pPr>
    </w:p>
    <w:p w:rsidR="00224108" w:rsidRDefault="00224108" w:rsidP="00DD6B15">
      <w:pPr>
        <w:spacing w:after="0"/>
        <w:ind w:left="-567"/>
        <w:jc w:val="both"/>
        <w:rPr>
          <w:sz w:val="28"/>
          <w:szCs w:val="28"/>
          <w:lang w:val="en-US"/>
        </w:rPr>
      </w:pPr>
    </w:p>
    <w:p w:rsidR="00224108" w:rsidRDefault="00224108" w:rsidP="00DD6B15">
      <w:pPr>
        <w:spacing w:after="0"/>
        <w:ind w:left="-567"/>
        <w:jc w:val="both"/>
        <w:rPr>
          <w:sz w:val="28"/>
          <w:szCs w:val="28"/>
          <w:lang w:val="en-US"/>
        </w:rPr>
      </w:pPr>
    </w:p>
    <w:p w:rsidR="00224108" w:rsidRDefault="00224108" w:rsidP="00DD6B15">
      <w:pPr>
        <w:spacing w:after="0"/>
        <w:ind w:left="-567"/>
        <w:jc w:val="both"/>
        <w:rPr>
          <w:sz w:val="28"/>
          <w:szCs w:val="28"/>
          <w:lang w:val="en-US"/>
        </w:rPr>
      </w:pPr>
    </w:p>
    <w:p w:rsidR="00224108" w:rsidRDefault="00224108" w:rsidP="00DD6B15">
      <w:pPr>
        <w:spacing w:after="0"/>
        <w:ind w:left="-567"/>
        <w:jc w:val="both"/>
        <w:rPr>
          <w:sz w:val="28"/>
          <w:szCs w:val="28"/>
          <w:lang w:val="en-US"/>
        </w:rPr>
      </w:pPr>
    </w:p>
    <w:p w:rsidR="00224108" w:rsidRDefault="00224108" w:rsidP="00DD6B15">
      <w:pPr>
        <w:spacing w:after="0"/>
        <w:ind w:left="-567"/>
        <w:jc w:val="both"/>
        <w:rPr>
          <w:sz w:val="28"/>
          <w:szCs w:val="28"/>
          <w:lang w:val="en-US"/>
        </w:rPr>
      </w:pPr>
    </w:p>
    <w:p w:rsidR="00224108" w:rsidRDefault="00224108" w:rsidP="00DD6B15">
      <w:pPr>
        <w:spacing w:after="0"/>
        <w:ind w:left="-567"/>
        <w:jc w:val="both"/>
        <w:rPr>
          <w:sz w:val="28"/>
          <w:szCs w:val="28"/>
          <w:lang w:val="en-US"/>
        </w:rPr>
      </w:pPr>
    </w:p>
    <w:p w:rsidR="00224108" w:rsidRDefault="00224108" w:rsidP="00DD6B15">
      <w:pPr>
        <w:spacing w:after="0"/>
        <w:ind w:left="-567"/>
        <w:jc w:val="both"/>
        <w:rPr>
          <w:sz w:val="28"/>
          <w:szCs w:val="28"/>
          <w:lang w:val="en-US"/>
        </w:rPr>
      </w:pPr>
    </w:p>
    <w:p w:rsidR="00224108" w:rsidRDefault="00224108" w:rsidP="00DD6B15">
      <w:pPr>
        <w:spacing w:after="0"/>
        <w:ind w:left="-567"/>
        <w:jc w:val="both"/>
        <w:rPr>
          <w:sz w:val="28"/>
          <w:szCs w:val="28"/>
          <w:lang w:val="en-US"/>
        </w:rPr>
      </w:pPr>
    </w:p>
    <w:p w:rsidR="00224108" w:rsidRDefault="00224108" w:rsidP="00DD6B15">
      <w:pPr>
        <w:spacing w:after="0"/>
        <w:ind w:left="-567"/>
        <w:jc w:val="both"/>
        <w:rPr>
          <w:sz w:val="28"/>
          <w:szCs w:val="28"/>
          <w:lang w:val="en-US"/>
        </w:rPr>
      </w:pPr>
    </w:p>
    <w:p w:rsidR="00224108" w:rsidRDefault="00224108" w:rsidP="00DD6B15">
      <w:pPr>
        <w:spacing w:after="0"/>
        <w:ind w:left="-567"/>
        <w:jc w:val="both"/>
        <w:rPr>
          <w:sz w:val="28"/>
          <w:szCs w:val="28"/>
          <w:lang w:val="en-US"/>
        </w:rPr>
      </w:pPr>
    </w:p>
    <w:p w:rsidR="00224108" w:rsidRDefault="00224108" w:rsidP="00DD6B15">
      <w:pPr>
        <w:spacing w:after="0"/>
        <w:ind w:left="-567"/>
        <w:jc w:val="both"/>
        <w:rPr>
          <w:sz w:val="28"/>
          <w:szCs w:val="28"/>
          <w:lang w:val="en-US"/>
        </w:rPr>
      </w:pPr>
    </w:p>
    <w:p w:rsidR="00224108" w:rsidRDefault="00224108" w:rsidP="00DD6B15">
      <w:pPr>
        <w:spacing w:after="0"/>
        <w:ind w:left="-567"/>
        <w:jc w:val="both"/>
        <w:rPr>
          <w:sz w:val="28"/>
          <w:szCs w:val="28"/>
          <w:lang w:val="en-US"/>
        </w:rPr>
      </w:pPr>
    </w:p>
    <w:p w:rsidR="00224108" w:rsidRDefault="00224108" w:rsidP="00DD6B15">
      <w:pPr>
        <w:spacing w:after="0"/>
        <w:ind w:left="-567"/>
        <w:jc w:val="both"/>
        <w:rPr>
          <w:sz w:val="28"/>
          <w:szCs w:val="28"/>
          <w:lang w:val="en-US"/>
        </w:rPr>
      </w:pPr>
    </w:p>
    <w:p w:rsidR="00224108" w:rsidRDefault="00224108" w:rsidP="00DD6B15">
      <w:pPr>
        <w:spacing w:after="0"/>
        <w:ind w:left="-567"/>
        <w:jc w:val="both"/>
        <w:rPr>
          <w:sz w:val="28"/>
          <w:szCs w:val="28"/>
          <w:lang w:val="en-US"/>
        </w:rPr>
      </w:pPr>
    </w:p>
    <w:p w:rsidR="00224108" w:rsidRDefault="00224108" w:rsidP="00DD6B15">
      <w:pPr>
        <w:spacing w:after="0"/>
        <w:ind w:left="-567"/>
        <w:jc w:val="both"/>
        <w:rPr>
          <w:sz w:val="28"/>
          <w:szCs w:val="28"/>
          <w:lang w:val="en-US"/>
        </w:rPr>
      </w:pPr>
    </w:p>
    <w:p w:rsidR="00224108" w:rsidRDefault="00224108" w:rsidP="00DD6B15">
      <w:pPr>
        <w:spacing w:after="0"/>
        <w:ind w:left="-567"/>
        <w:jc w:val="both"/>
        <w:rPr>
          <w:sz w:val="28"/>
          <w:szCs w:val="28"/>
          <w:lang w:val="en-US"/>
        </w:rPr>
      </w:pPr>
    </w:p>
    <w:p w:rsidR="00224108" w:rsidRDefault="00224108" w:rsidP="00DD6B15">
      <w:pPr>
        <w:spacing w:after="0"/>
        <w:ind w:left="-567"/>
        <w:jc w:val="both"/>
        <w:rPr>
          <w:sz w:val="28"/>
          <w:szCs w:val="28"/>
          <w:lang w:val="en-US"/>
        </w:rPr>
      </w:pPr>
    </w:p>
    <w:p w:rsidR="00224108" w:rsidRDefault="00224108" w:rsidP="00DD6B15">
      <w:pPr>
        <w:spacing w:after="0"/>
        <w:ind w:left="-567"/>
        <w:jc w:val="both"/>
        <w:rPr>
          <w:sz w:val="28"/>
          <w:szCs w:val="28"/>
          <w:lang w:val="en-US"/>
        </w:rPr>
      </w:pPr>
    </w:p>
    <w:p w:rsidR="00224108" w:rsidRDefault="00224108" w:rsidP="00DD6B15">
      <w:pPr>
        <w:spacing w:after="0"/>
        <w:ind w:left="-567"/>
        <w:jc w:val="both"/>
        <w:rPr>
          <w:sz w:val="28"/>
          <w:szCs w:val="28"/>
          <w:lang w:val="en-US"/>
        </w:rPr>
      </w:pPr>
    </w:p>
    <w:sectPr w:rsidR="00224108" w:rsidSect="00E7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B029E"/>
    <w:multiLevelType w:val="hybridMultilevel"/>
    <w:tmpl w:val="810411A4"/>
    <w:lvl w:ilvl="0" w:tplc="E6A283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5E"/>
    <w:rsid w:val="0001096C"/>
    <w:rsid w:val="000427BA"/>
    <w:rsid w:val="000538D6"/>
    <w:rsid w:val="000A145E"/>
    <w:rsid w:val="000D685B"/>
    <w:rsid w:val="00187A35"/>
    <w:rsid w:val="00203774"/>
    <w:rsid w:val="00224108"/>
    <w:rsid w:val="0022455C"/>
    <w:rsid w:val="002B3666"/>
    <w:rsid w:val="002C1A12"/>
    <w:rsid w:val="00316E49"/>
    <w:rsid w:val="003558CE"/>
    <w:rsid w:val="00382A94"/>
    <w:rsid w:val="003B3082"/>
    <w:rsid w:val="0040006E"/>
    <w:rsid w:val="0041117C"/>
    <w:rsid w:val="0044717D"/>
    <w:rsid w:val="004C71F5"/>
    <w:rsid w:val="00597EBB"/>
    <w:rsid w:val="005A681C"/>
    <w:rsid w:val="005C292A"/>
    <w:rsid w:val="006B5C2A"/>
    <w:rsid w:val="007140AE"/>
    <w:rsid w:val="007E4EA6"/>
    <w:rsid w:val="008459F6"/>
    <w:rsid w:val="008A4D98"/>
    <w:rsid w:val="008D78B3"/>
    <w:rsid w:val="008E752B"/>
    <w:rsid w:val="00947876"/>
    <w:rsid w:val="00953A1D"/>
    <w:rsid w:val="009D18C4"/>
    <w:rsid w:val="00A96BE5"/>
    <w:rsid w:val="00AA6C13"/>
    <w:rsid w:val="00B009C3"/>
    <w:rsid w:val="00B57CBB"/>
    <w:rsid w:val="00C159CA"/>
    <w:rsid w:val="00CC15BE"/>
    <w:rsid w:val="00D5116C"/>
    <w:rsid w:val="00D97271"/>
    <w:rsid w:val="00DD6B15"/>
    <w:rsid w:val="00E72BCD"/>
    <w:rsid w:val="00EF0214"/>
    <w:rsid w:val="00F95B1F"/>
    <w:rsid w:val="00FE4404"/>
    <w:rsid w:val="00FE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352C7-ADF9-4EA8-A0F1-E87ED2BE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9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4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/v-ratio/ru/deti/105-domashnee-chtenie/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igoron</cp:lastModifiedBy>
  <cp:revision>2</cp:revision>
  <dcterms:created xsi:type="dcterms:W3CDTF">2016-08-28T17:52:00Z</dcterms:created>
  <dcterms:modified xsi:type="dcterms:W3CDTF">2016-08-28T17:52:00Z</dcterms:modified>
</cp:coreProperties>
</file>