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16" w:rsidRDefault="00395563" w:rsidP="00785E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85E16"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 w:rsidR="00785E16" w:rsidRPr="00785E16">
        <w:rPr>
          <w:rFonts w:ascii="Times New Roman" w:eastAsia="Times New Roman" w:hAnsi="Times New Roman" w:cs="Times New Roman"/>
          <w:b/>
          <w:i/>
          <w:sz w:val="28"/>
          <w:szCs w:val="28"/>
        </w:rPr>
        <w:t>юбовь</w:t>
      </w:r>
      <w:r w:rsidRPr="00785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</w:t>
      </w:r>
      <w:r w:rsidR="00785E16" w:rsidRPr="00785E16">
        <w:rPr>
          <w:rFonts w:ascii="Times New Roman" w:eastAsia="Times New Roman" w:hAnsi="Times New Roman" w:cs="Times New Roman"/>
          <w:b/>
          <w:i/>
          <w:sz w:val="28"/>
          <w:szCs w:val="28"/>
        </w:rPr>
        <w:t>ладимировна</w:t>
      </w:r>
      <w:r w:rsidRPr="00785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Ларькова</w:t>
      </w:r>
      <w:r w:rsidR="006E4E8F" w:rsidRPr="006E4E8F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395563" w:rsidRPr="006E4E8F" w:rsidRDefault="006E4E8F" w:rsidP="00785E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E8F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учитель истории,</w:t>
      </w:r>
    </w:p>
    <w:p w:rsidR="006E4E8F" w:rsidRDefault="006E4E8F" w:rsidP="00785E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E8F">
        <w:rPr>
          <w:rFonts w:ascii="Times New Roman" w:eastAsia="Times New Roman" w:hAnsi="Times New Roman" w:cs="Times New Roman"/>
          <w:i/>
          <w:sz w:val="28"/>
          <w:szCs w:val="28"/>
        </w:rPr>
        <w:t>МБОУ гимназия № 1, г. Липецк</w:t>
      </w:r>
    </w:p>
    <w:p w:rsidR="006E4E8F" w:rsidRPr="006E4E8F" w:rsidRDefault="006E4E8F" w:rsidP="006E4E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5563" w:rsidRPr="00785E16" w:rsidRDefault="00395563" w:rsidP="00AA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E16">
        <w:rPr>
          <w:rFonts w:ascii="Times New Roman" w:eastAsia="Times New Roman" w:hAnsi="Times New Roman" w:cs="Times New Roman"/>
          <w:b/>
          <w:sz w:val="28"/>
          <w:szCs w:val="28"/>
        </w:rPr>
        <w:t>Формирование ключевых компетенций в процессе интеграции на уроках и во внеурочной деятельности.</w:t>
      </w:r>
    </w:p>
    <w:p w:rsidR="006E4E8F" w:rsidRPr="00395563" w:rsidRDefault="006E4E8F" w:rsidP="00AA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795E" w:rsidRPr="001E49F6" w:rsidRDefault="00D7151A" w:rsidP="00AA6C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переходом на стандарты второго поколения хочется сказать о том, что учитель в современном мире должен обладать солидным багажом теоре</w:t>
      </w:r>
      <w:r w:rsidR="00A370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370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37039">
        <w:rPr>
          <w:rFonts w:ascii="Times New Roman" w:hAnsi="Times New Roman" w:cs="Times New Roman"/>
          <w:color w:val="000000" w:themeColor="text1"/>
          <w:sz w:val="28"/>
          <w:szCs w:val="28"/>
        </w:rPr>
        <w:t>ческих знаний. С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тандарты </w:t>
      </w:r>
      <w:r w:rsidR="00A37039">
        <w:rPr>
          <w:rFonts w:ascii="Times New Roman" w:hAnsi="Times New Roman" w:cs="Times New Roman"/>
          <w:color w:val="000000" w:themeColor="text1"/>
          <w:sz w:val="28"/>
          <w:szCs w:val="28"/>
        </w:rPr>
        <w:t>требуют учителя обеспечить педагогическое сопр</w:t>
      </w:r>
      <w:r w:rsidR="00A370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37039">
        <w:rPr>
          <w:rFonts w:ascii="Times New Roman" w:hAnsi="Times New Roman" w:cs="Times New Roman"/>
          <w:color w:val="000000" w:themeColor="text1"/>
          <w:sz w:val="28"/>
          <w:szCs w:val="28"/>
        </w:rPr>
        <w:t>вождение ученика</w:t>
      </w:r>
      <w:r w:rsidR="00214C22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, а это возможно только тогда, когда процесс образования и самообразования не прекращается. Но теория без практики останется лишь те</w:t>
      </w:r>
      <w:r w:rsidR="00214C22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4C22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рией. Поэтому попробуем соединить теоретическую базу с накопленным оп</w:t>
      </w:r>
      <w:r w:rsidR="00214C22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14C22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том и посмотреть на это через призму стандартов.</w:t>
      </w:r>
    </w:p>
    <w:p w:rsidR="00D321A2" w:rsidRPr="001E49F6" w:rsidRDefault="00D7151A" w:rsidP="00AA6C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37039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 сложилось, что у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читель являлся хранителем знаний и перед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вал их своим ученикам. Но это репродуктивный метод обучения</w:t>
      </w:r>
      <w:r w:rsidR="007C795E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которого приходится отказаться. Меняется общество, меняются ученики, меняются и м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тоды обучения. </w:t>
      </w:r>
      <w:r w:rsidR="00A37039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второго поколения нацеливают учителя на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3CA0" w:rsidRPr="001E49F6">
        <w:rPr>
          <w:rFonts w:ascii="Times New Roman" w:hAnsi="Times New Roman" w:cs="Times New Roman"/>
          <w:color w:val="000000" w:themeColor="text1"/>
          <w:sz w:val="28"/>
          <w:szCs w:val="28"/>
        </w:rPr>
        <w:t>тентностный подход к образованию. Но что это такое?</w:t>
      </w:r>
    </w:p>
    <w:p w:rsidR="007C795E" w:rsidRPr="001E49F6" w:rsidRDefault="007C795E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К</w:t>
      </w:r>
      <w:r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омпетенцию следует понимать как заданное требование, норму образов</w:t>
      </w:r>
      <w:r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тельной подготовки учеников, а компетентность – как его реально сформир</w:t>
      </w:r>
      <w:r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ванные личностные качества и минимальный опыт деятельности.</w:t>
      </w:r>
    </w:p>
    <w:p w:rsidR="00B666CD" w:rsidRPr="001E49F6" w:rsidRDefault="007C795E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Компетентный специалист, компетентный человек – это очень выгодная пе</w:t>
      </w:r>
      <w:r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спектива.</w:t>
      </w:r>
      <w:r w:rsidR="00C75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A88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на эту перспективу должен работать современный учитель.</w:t>
      </w:r>
    </w:p>
    <w:p w:rsidR="001D3449" w:rsidRPr="001E49F6" w:rsidRDefault="00D7151A" w:rsidP="00AA6C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449" w:rsidRPr="001E49F6">
        <w:rPr>
          <w:rFonts w:ascii="Times New Roman" w:hAnsi="Times New Roman" w:cs="Times New Roman"/>
          <w:sz w:val="28"/>
          <w:szCs w:val="28"/>
        </w:rPr>
        <w:t>Интеграция знаний по различным учебным дисциплинам - одна из наиб</w:t>
      </w:r>
      <w:r w:rsidR="001D3449" w:rsidRPr="001E49F6">
        <w:rPr>
          <w:rFonts w:ascii="Times New Roman" w:hAnsi="Times New Roman" w:cs="Times New Roman"/>
          <w:sz w:val="28"/>
          <w:szCs w:val="28"/>
        </w:rPr>
        <w:t>о</w:t>
      </w:r>
      <w:r w:rsidR="001D3449" w:rsidRPr="001E49F6">
        <w:rPr>
          <w:rFonts w:ascii="Times New Roman" w:hAnsi="Times New Roman" w:cs="Times New Roman"/>
          <w:sz w:val="28"/>
          <w:szCs w:val="28"/>
        </w:rPr>
        <w:t>лее эффективных форм познания мира. Интегрированный урок - достаточно сложная форма работы, которая требует длительной, тщательной подготовки, она активизирует учебно-познавательную деятельность обучающихся, обесп</w:t>
      </w:r>
      <w:r w:rsidR="001D3449" w:rsidRPr="001E49F6">
        <w:rPr>
          <w:rFonts w:ascii="Times New Roman" w:hAnsi="Times New Roman" w:cs="Times New Roman"/>
          <w:sz w:val="28"/>
          <w:szCs w:val="28"/>
        </w:rPr>
        <w:t>е</w:t>
      </w:r>
      <w:r w:rsidR="001D3449" w:rsidRPr="001E49F6">
        <w:rPr>
          <w:rFonts w:ascii="Times New Roman" w:hAnsi="Times New Roman" w:cs="Times New Roman"/>
          <w:sz w:val="28"/>
          <w:szCs w:val="28"/>
        </w:rPr>
        <w:t>чивает им возможность учиться</w:t>
      </w:r>
      <w:r w:rsidR="0097376B">
        <w:rPr>
          <w:rFonts w:ascii="Times New Roman" w:hAnsi="Times New Roman" w:cs="Times New Roman"/>
          <w:sz w:val="28"/>
          <w:szCs w:val="28"/>
        </w:rPr>
        <w:t>,</w:t>
      </w:r>
      <w:r w:rsidR="001D3449" w:rsidRPr="001E49F6">
        <w:rPr>
          <w:rFonts w:ascii="Times New Roman" w:hAnsi="Times New Roman" w:cs="Times New Roman"/>
          <w:sz w:val="28"/>
          <w:szCs w:val="28"/>
        </w:rPr>
        <w:t xml:space="preserve"> самостоятельно работать с дополнительными источниками информации, широко использовать образовательные ресурсы И</w:t>
      </w:r>
      <w:r w:rsidR="001D3449" w:rsidRPr="001E49F6">
        <w:rPr>
          <w:rFonts w:ascii="Times New Roman" w:hAnsi="Times New Roman" w:cs="Times New Roman"/>
          <w:sz w:val="28"/>
          <w:szCs w:val="28"/>
        </w:rPr>
        <w:t>н</w:t>
      </w:r>
      <w:r w:rsidR="001D3449" w:rsidRPr="001E49F6">
        <w:rPr>
          <w:rFonts w:ascii="Times New Roman" w:hAnsi="Times New Roman" w:cs="Times New Roman"/>
          <w:sz w:val="28"/>
          <w:szCs w:val="28"/>
        </w:rPr>
        <w:t>тернет</w:t>
      </w:r>
      <w:r w:rsidR="0097376B">
        <w:rPr>
          <w:rFonts w:ascii="Times New Roman" w:hAnsi="Times New Roman" w:cs="Times New Roman"/>
          <w:sz w:val="28"/>
          <w:szCs w:val="28"/>
        </w:rPr>
        <w:t>.</w:t>
      </w:r>
    </w:p>
    <w:p w:rsidR="001D3449" w:rsidRPr="00555CDC" w:rsidRDefault="00D7151A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449" w:rsidRPr="00555CDC">
        <w:rPr>
          <w:rFonts w:ascii="Times New Roman" w:eastAsia="Times New Roman" w:hAnsi="Times New Roman" w:cs="Times New Roman"/>
          <w:sz w:val="28"/>
          <w:szCs w:val="28"/>
        </w:rPr>
        <w:t>Интеграция – это глубокое взаимопроникновение, слияние, насколько это возможно, в одном учебном материале обобщенных знаний в той или иной о</w:t>
      </w:r>
      <w:r w:rsidR="001D3449" w:rsidRPr="00555CD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D3449" w:rsidRPr="00555CDC">
        <w:rPr>
          <w:rFonts w:ascii="Times New Roman" w:eastAsia="Times New Roman" w:hAnsi="Times New Roman" w:cs="Times New Roman"/>
          <w:sz w:val="28"/>
          <w:szCs w:val="28"/>
        </w:rPr>
        <w:t>ласти.</w:t>
      </w:r>
    </w:p>
    <w:p w:rsidR="001D3449" w:rsidRPr="001E49F6" w:rsidRDefault="00D7151A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376B">
        <w:rPr>
          <w:rFonts w:ascii="Times New Roman" w:eastAsia="Times New Roman" w:hAnsi="Times New Roman" w:cs="Times New Roman"/>
          <w:sz w:val="28"/>
          <w:szCs w:val="28"/>
        </w:rPr>
        <w:t>За методикой интегратив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ного преподавания большое будущее, так как бл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годаря ей</w:t>
      </w:r>
      <w:r w:rsidR="009737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 xml:space="preserve"> в сознании учеников формируется более объективная и всесторонняя картина мира,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знания приобретают 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прикладной характер. И учитель по-новому видит и раскрывает свой предмет, яснее осознавая его соотношение с другими науками. Все школьные дисциплины обладают своеобразным интегр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тивным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 xml:space="preserve"> потенциалом, но эффективность интегрированных уроков</w:t>
      </w:r>
      <w:r w:rsidR="006E4E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76B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многих условий. Поэтому,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 xml:space="preserve"> чем создавать о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щую программу, педагогам необходимо учесть те обстоятельства, которые п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могут сделать вывод о возможности и необходимости интеграции.</w:t>
      </w:r>
    </w:p>
    <w:p w:rsidR="007C795E" w:rsidRDefault="00D7151A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A90A88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каждом уровне интеграции формиру</w:t>
      </w:r>
      <w:r w:rsidR="006E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A90A88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 </w:t>
      </w:r>
      <w:r w:rsidR="00C61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определённый уровень ключ</w:t>
      </w:r>
      <w:r w:rsidR="00C61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61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 компетенций</w:t>
      </w:r>
      <w:r w:rsidR="00A90A88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1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Этот процесс можно сравнить с концентрами в образовании. Каждый последующий уровень расширяет и углубляет предыдущий.</w:t>
      </w:r>
    </w:p>
    <w:p w:rsidR="00B4271E" w:rsidRDefault="00D7151A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1DD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61DD7" w:rsidRPr="00BF4E65">
        <w:rPr>
          <w:rFonts w:ascii="Times New Roman" w:eastAsia="Times New Roman" w:hAnsi="Times New Roman" w:cs="Times New Roman"/>
          <w:b/>
          <w:sz w:val="28"/>
          <w:szCs w:val="28"/>
        </w:rPr>
        <w:t>первом уровне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, таковым можно считать урок, решающий конкретные и перспективные задачи курса,</w:t>
      </w:r>
      <w:r w:rsidR="00C61DD7" w:rsidRPr="001E49F6">
        <w:rPr>
          <w:rFonts w:ascii="Times New Roman" w:eastAsia="Times New Roman" w:hAnsi="Times New Roman" w:cs="Times New Roman"/>
          <w:sz w:val="28"/>
          <w:szCs w:val="28"/>
        </w:rPr>
        <w:t xml:space="preserve"> который возможно выполнить только благодаря </w:t>
      </w:r>
      <w:r w:rsidR="00B4271E">
        <w:rPr>
          <w:rFonts w:ascii="Times New Roman" w:eastAsia="Times New Roman" w:hAnsi="Times New Roman" w:cs="Times New Roman"/>
          <w:sz w:val="28"/>
          <w:szCs w:val="28"/>
        </w:rPr>
        <w:t>метапредметным связям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. Поэтому ни присутствие нескольких учителей, ни м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ханическое объединение материала учебных дисциплин не является показат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лем уровня интегр</w:t>
      </w:r>
      <w:r w:rsidR="00B4271E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C61D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В первую очередь это интенсификация познавательн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го интереса и процесса выработки общеучебных умений и навыков на основе решения одного и того же вопроса интегрированного курса. Урок учителя м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гут проводить вместе или раздельно, но результат достигается только их со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местными, объединенными усилиями.</w:t>
      </w:r>
      <w:r w:rsidR="006E4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38D">
        <w:rPr>
          <w:rFonts w:ascii="Times New Roman" w:eastAsia="Times New Roman" w:hAnsi="Times New Roman" w:cs="Times New Roman"/>
          <w:sz w:val="28"/>
          <w:szCs w:val="28"/>
        </w:rPr>
        <w:t>Это возможно только при обоюдной з</w:t>
      </w:r>
      <w:r w:rsidR="00C273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738D">
        <w:rPr>
          <w:rFonts w:ascii="Times New Roman" w:eastAsia="Times New Roman" w:hAnsi="Times New Roman" w:cs="Times New Roman"/>
          <w:sz w:val="28"/>
          <w:szCs w:val="28"/>
        </w:rPr>
        <w:t xml:space="preserve">интересованности сторон. </w:t>
      </w:r>
    </w:p>
    <w:p w:rsidR="00E94D37" w:rsidRPr="00291147" w:rsidRDefault="00B4271E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738D">
        <w:rPr>
          <w:rFonts w:ascii="Times New Roman" w:eastAsia="Times New Roman" w:hAnsi="Times New Roman" w:cs="Times New Roman"/>
          <w:sz w:val="28"/>
          <w:szCs w:val="28"/>
        </w:rPr>
        <w:t>Тем самым мы достигаем начального уровня формирования следующих компетенций:</w:t>
      </w:r>
      <w:r w:rsidR="00291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147" w:rsidRPr="0029114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2911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ознавательная </w:t>
      </w:r>
      <w:r w:rsidR="00291147" w:rsidRPr="0029114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="00C2738D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учебные достижения</w:t>
      </w:r>
      <w:r w:rsidR="00291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); </w:t>
      </w:r>
      <w:r w:rsidR="00291147" w:rsidRPr="002911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</w:t>
      </w:r>
      <w:r w:rsidR="002911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ичностная </w:t>
      </w:r>
      <w:r w:rsidR="00291147" w:rsidRPr="0029114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="00E94D37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знание св</w:t>
      </w:r>
      <w:r w:rsidR="00E94D37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94D37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сильных и слабых сторон</w:t>
      </w:r>
      <w:r w:rsidR="00291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91147" w:rsidRPr="00291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147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 к рефлексии</w:t>
      </w:r>
      <w:r w:rsidR="00291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94D37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291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147" w:rsidRPr="002911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r w:rsidR="002911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оциальная </w:t>
      </w:r>
      <w:r w:rsidR="0029114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="00E94D37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</w:t>
      </w:r>
      <w:r w:rsidR="00E94D37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94D37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чество, работа в </w:t>
      </w:r>
      <w:r w:rsidR="00291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команде, коммуникативные навыки).</w:t>
      </w:r>
    </w:p>
    <w:p w:rsidR="001D3449" w:rsidRPr="001E49F6" w:rsidRDefault="00B4271E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>Уроки, основанные на подобном взаимодействии преподавателей также о</w:t>
      </w:r>
      <w:r w:rsidR="00E94D3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4D37">
        <w:rPr>
          <w:rFonts w:ascii="Times New Roman" w:eastAsia="Times New Roman" w:hAnsi="Times New Roman" w:cs="Times New Roman"/>
          <w:sz w:val="28"/>
          <w:szCs w:val="28"/>
        </w:rPr>
        <w:t>носятся к интегрированным, даже если</w:t>
      </w:r>
      <w:r w:rsidR="001D3449" w:rsidRPr="001E49F6">
        <w:rPr>
          <w:rFonts w:ascii="Times New Roman" w:eastAsia="Times New Roman" w:hAnsi="Times New Roman" w:cs="Times New Roman"/>
          <w:sz w:val="28"/>
          <w:szCs w:val="28"/>
        </w:rPr>
        <w:t xml:space="preserve"> материал, изучаемый на них, ни как не перекликаться между собой.</w:t>
      </w:r>
    </w:p>
    <w:p w:rsidR="000320C2" w:rsidRDefault="00B4271E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Самыми распространенными будут уроки второго и третьего уровней инт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грации.</w:t>
      </w:r>
    </w:p>
    <w:p w:rsidR="000320C2" w:rsidRPr="00BF4E65" w:rsidRDefault="00B4271E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E94D37" w:rsidRPr="00BF4E65">
        <w:rPr>
          <w:rFonts w:ascii="Times New Roman" w:eastAsia="Times New Roman" w:hAnsi="Times New Roman" w:cs="Times New Roman"/>
          <w:b/>
          <w:sz w:val="28"/>
          <w:szCs w:val="28"/>
        </w:rPr>
        <w:t>вторым уровнем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подразумевается объединение понятийно-информационной сферы учебных предметов. Она может проводиться в целях наилучшего запоминания каких-либо фактов и сведений, соответствующего повторения, введения в урок дополнительного материала и т.п. При этом нео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 xml:space="preserve">ходимо учитывать, являются ли применяемые учащимися знания результатом осуществления интегрированной программы. </w:t>
      </w:r>
      <w:r w:rsidR="00BF4E65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 w:rsidR="00D636EA">
        <w:rPr>
          <w:rFonts w:ascii="Times New Roman" w:eastAsia="Times New Roman" w:hAnsi="Times New Roman" w:cs="Times New Roman"/>
          <w:sz w:val="28"/>
          <w:szCs w:val="28"/>
        </w:rPr>
        <w:t xml:space="preserve">на уроке </w:t>
      </w:r>
      <w:r w:rsidR="00BF4E65"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 w:rsidR="00D636EA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D636E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636EA">
        <w:rPr>
          <w:rFonts w:ascii="Times New Roman" w:eastAsia="Times New Roman" w:hAnsi="Times New Roman" w:cs="Times New Roman"/>
          <w:sz w:val="28"/>
          <w:szCs w:val="28"/>
        </w:rPr>
        <w:t>можность сформироват</w:t>
      </w:r>
      <w:r w:rsidR="00291147">
        <w:rPr>
          <w:rFonts w:ascii="Times New Roman" w:eastAsia="Times New Roman" w:hAnsi="Times New Roman" w:cs="Times New Roman"/>
          <w:sz w:val="28"/>
          <w:szCs w:val="28"/>
        </w:rPr>
        <w:t>ь следующий уровень компетенций:</w:t>
      </w:r>
      <w:r w:rsidR="000320C2" w:rsidRPr="00B4271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2911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п</w:t>
      </w:r>
      <w:r w:rsidR="000320C2" w:rsidRPr="00B4271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ознавательная:</w:t>
      </w:r>
      <w:r w:rsidR="0029114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91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учебные достижения, 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интеллектуальные задания</w:t>
      </w:r>
      <w:r w:rsidR="00291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291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1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личностная </w:t>
      </w:r>
      <w:r w:rsidR="00291147">
        <w:rPr>
          <w:rFonts w:ascii="Times New Roman" w:eastAsia="Times New Roman" w:hAnsi="Times New Roman" w:cs="Times New Roman"/>
          <w:sz w:val="28"/>
          <w:szCs w:val="28"/>
        </w:rPr>
        <w:t>(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инд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видуальных способностей и талантов</w:t>
      </w:r>
      <w:r w:rsidR="002911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BF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самообразовательная </w:t>
      </w:r>
      <w:r w:rsidR="00BF4E6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 за уровень личной самообразовательной деятельности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социальная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 принимать собственные решения, стремиться к осознанию с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обственных потребностей и целей).</w:t>
      </w:r>
    </w:p>
    <w:p w:rsidR="000320C2" w:rsidRPr="00C75376" w:rsidRDefault="00B4271E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4D37" w:rsidRPr="00BF4E65">
        <w:rPr>
          <w:rFonts w:ascii="Times New Roman" w:eastAsia="Times New Roman" w:hAnsi="Times New Roman" w:cs="Times New Roman"/>
          <w:b/>
          <w:sz w:val="28"/>
          <w:szCs w:val="28"/>
        </w:rPr>
        <w:t>Третий уровень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 xml:space="preserve"> связан с задачами сравнительно обобщающего изучения материала и выражается в умении школьников сопоставлять и противопоста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лять явления и объекты. И здесь, как и в предыдущих случаях, необходимо с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блюдать основные условия: если урок ведет один учитель, то должен быть па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ный ему урок второго учителя-предметника, где анализируется те же факты и проблемы. Очень полезны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 xml:space="preserve"> поэтому взаимопосещения учителей, чтобы согл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совать и скорректировать педагогические действия.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Чему способствуют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зданные в школах кафедры, творческие лаборатории</w:t>
      </w:r>
      <w:r w:rsidR="00E8341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объединены учителя определённого цикла учебных дисциплин.</w:t>
      </w:r>
      <w:r w:rsidR="00BF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41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</w:t>
      </w:r>
      <w:r w:rsidR="00BF4E65">
        <w:rPr>
          <w:rFonts w:ascii="Times New Roman" w:eastAsia="Times New Roman" w:hAnsi="Times New Roman" w:cs="Times New Roman"/>
          <w:sz w:val="28"/>
          <w:szCs w:val="28"/>
        </w:rPr>
        <w:t>идет</w:t>
      </w:r>
      <w:r w:rsidR="00E8341E">
        <w:rPr>
          <w:rFonts w:ascii="Times New Roman" w:eastAsia="Times New Roman" w:hAnsi="Times New Roman" w:cs="Times New Roman"/>
          <w:sz w:val="28"/>
          <w:szCs w:val="28"/>
        </w:rPr>
        <w:t xml:space="preserve"> работа по фо</w:t>
      </w:r>
      <w:r w:rsidR="00E8341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341E">
        <w:rPr>
          <w:rFonts w:ascii="Times New Roman" w:eastAsia="Times New Roman" w:hAnsi="Times New Roman" w:cs="Times New Roman"/>
          <w:sz w:val="28"/>
          <w:szCs w:val="28"/>
        </w:rPr>
        <w:t>мированию следующих компетенций</w:t>
      </w:r>
      <w:r w:rsidR="00B30F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320C2" w:rsidRPr="001E49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F4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познавательная 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учиться и оп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рировать знаниями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r w:rsidR="00BF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личностная 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(способность к рефлексии,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динамичность зн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ний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r w:rsidR="000320C2" w:rsidRPr="00E8341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BF4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самообразовательная 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гибкость применения знаний, умений и навык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 в условиях быстрых изменений, 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постоянный самоанал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из, контроль своей де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тельности);</w:t>
      </w:r>
      <w:r w:rsidR="000320C2" w:rsidRPr="001E49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F4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с</w:t>
      </w:r>
      <w:r w:rsidR="00C753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оциальная 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социальная целостность, умение опреде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лить личнос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ную роль в обществе,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личностных качеств, саморегулирование</w:t>
      </w:r>
      <w:r w:rsidR="00BF4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320C2" w:rsidRPr="001E4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4D37" w:rsidRDefault="00E8341E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 xml:space="preserve">Наиболее глубоким представляется </w:t>
      </w:r>
      <w:r w:rsidR="00E94D37" w:rsidRPr="00BF4E65">
        <w:rPr>
          <w:rFonts w:ascii="Times New Roman" w:eastAsia="Times New Roman" w:hAnsi="Times New Roman" w:cs="Times New Roman"/>
          <w:b/>
          <w:sz w:val="28"/>
          <w:szCs w:val="28"/>
        </w:rPr>
        <w:t>четвертый уровень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 xml:space="preserve"> интеграции, проя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ляющийся в деятельности учащихся, когда школьники сами начинают соп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ставлять факты, суждения об одних и тех же явлениях, событиях, устанавл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 xml:space="preserve">вать связи и закономерности между ними, </w:t>
      </w:r>
      <w:r>
        <w:rPr>
          <w:rFonts w:ascii="Times New Roman" w:eastAsia="Times New Roman" w:hAnsi="Times New Roman" w:cs="Times New Roman"/>
          <w:sz w:val="28"/>
          <w:szCs w:val="28"/>
        </w:rPr>
        <w:t>создают и представляют продукт 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ственной деятельности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>. И на этом этапе необходимо контролировать процесс формирования «сопряженного» мышления, отмечать момент, когда оно стало внутренней потребностью ученика. Отслеживание такого результата работы</w:t>
      </w:r>
      <w:r w:rsidR="00BF46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4D37" w:rsidRPr="001E49F6">
        <w:rPr>
          <w:rFonts w:ascii="Times New Roman" w:eastAsia="Times New Roman" w:hAnsi="Times New Roman" w:cs="Times New Roman"/>
          <w:sz w:val="28"/>
          <w:szCs w:val="28"/>
        </w:rPr>
        <w:t xml:space="preserve"> помогает сделать выводы о ее эффективности.</w:t>
      </w:r>
    </w:p>
    <w:p w:rsidR="00E8341E" w:rsidRDefault="00E8341E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4E65">
        <w:rPr>
          <w:rFonts w:ascii="Times New Roman" w:eastAsia="Times New Roman" w:hAnsi="Times New Roman" w:cs="Times New Roman"/>
          <w:sz w:val="28"/>
          <w:szCs w:val="28"/>
        </w:rPr>
        <w:t>Четвёртый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глубокую интеграцию основного и допо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нительного образования, определение содержания их деятельности и способов её организации строится на основе единых концептуальных идей, обеспечив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BF4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учреждения в целом.</w:t>
      </w:r>
    </w:p>
    <w:p w:rsidR="00BF4635" w:rsidRPr="006E4E8F" w:rsidRDefault="00E8341E" w:rsidP="00AA6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F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40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F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одной стороны итогом, а сдругой стороны базой интегр</w:t>
      </w:r>
      <w:r w:rsidR="00BF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F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урочной и внеурочной деятельности</w:t>
      </w:r>
      <w:r w:rsidR="0040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нашей школе</w:t>
      </w:r>
      <w:r w:rsidR="00BF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традицио</w:t>
      </w:r>
      <w:r w:rsidR="00BF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BF4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экспедиции и социальные проекты.</w:t>
      </w:r>
      <w:r w:rsidR="00400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Именно социальный проект можно считать наиболее оптимальным методом, позволяющим выйти </w:t>
      </w:r>
      <w:r w:rsidR="006E4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четвёртый уровень интеграции</w:t>
      </w:r>
      <w:r w:rsidR="00A419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позволяющий</w:t>
      </w:r>
      <w:r w:rsidR="00BF4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клю</w:t>
      </w:r>
      <w:r w:rsidR="00E77877">
        <w:rPr>
          <w:rFonts w:ascii="Times New Roman" w:hAnsi="Times New Roman" w:cs="Times New Roman"/>
          <w:color w:val="000000" w:themeColor="text1"/>
          <w:sz w:val="28"/>
          <w:szCs w:val="28"/>
        </w:rPr>
        <w:t>чевые компетенции и  стремиться к созданию у выпускников представлений о современном наци</w:t>
      </w:r>
      <w:r w:rsidR="00E778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7877">
        <w:rPr>
          <w:rFonts w:ascii="Times New Roman" w:hAnsi="Times New Roman" w:cs="Times New Roman"/>
          <w:color w:val="000000" w:themeColor="text1"/>
          <w:sz w:val="28"/>
          <w:szCs w:val="28"/>
        </w:rPr>
        <w:t>нальном идеале – высоконравственном, творческом, компетентном гражданине России, принимающим судьбу Отечества как свою личную, осознающий отве</w:t>
      </w:r>
      <w:r w:rsidR="00E7787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77877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77877" w:rsidRDefault="00291147" w:rsidP="0029114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B3C16" w:rsidRPr="007C52F2" w:rsidRDefault="004B3C16" w:rsidP="00BF4E65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>
        <w:rPr>
          <w:sz w:val="28"/>
          <w:szCs w:val="28"/>
        </w:rPr>
        <w:t>1.</w:t>
      </w:r>
      <w:r w:rsidRPr="007C52F2">
        <w:rPr>
          <w:sz w:val="28"/>
          <w:szCs w:val="28"/>
        </w:rPr>
        <w:t>  Библиотечка "Первого сентября": Как готовить инте</w:t>
      </w:r>
      <w:r>
        <w:rPr>
          <w:sz w:val="28"/>
          <w:szCs w:val="28"/>
        </w:rPr>
        <w:t xml:space="preserve">грированные уроки </w:t>
      </w:r>
      <w:r w:rsidRPr="007C5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Pr="007C52F2">
        <w:rPr>
          <w:sz w:val="28"/>
          <w:szCs w:val="28"/>
        </w:rPr>
        <w:t>Москва "Чи</w:t>
      </w:r>
      <w:r>
        <w:rPr>
          <w:sz w:val="28"/>
          <w:szCs w:val="28"/>
        </w:rPr>
        <w:t>стые пруды". -</w:t>
      </w:r>
      <w:r w:rsidRPr="007C52F2">
        <w:rPr>
          <w:sz w:val="28"/>
          <w:szCs w:val="28"/>
        </w:rPr>
        <w:t xml:space="preserve"> 2006.</w:t>
      </w:r>
    </w:p>
    <w:p w:rsidR="00D52EE4" w:rsidRPr="007C52F2" w:rsidRDefault="00BF4E65" w:rsidP="002911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D52EE4" w:rsidRPr="007C52F2">
        <w:rPr>
          <w:sz w:val="28"/>
          <w:szCs w:val="28"/>
        </w:rPr>
        <w:t>. Браже Т.Г. Интеграция п</w:t>
      </w:r>
      <w:r w:rsidR="007C52F2">
        <w:rPr>
          <w:sz w:val="28"/>
          <w:szCs w:val="28"/>
        </w:rPr>
        <w:t>редметов в современной школе. -</w:t>
      </w:r>
      <w:r w:rsidR="00D52EE4" w:rsidRPr="007C52F2">
        <w:rPr>
          <w:sz w:val="28"/>
          <w:szCs w:val="28"/>
        </w:rPr>
        <w:t xml:space="preserve"> Литература в шк</w:t>
      </w:r>
      <w:r w:rsidR="00D52EE4" w:rsidRPr="007C52F2">
        <w:rPr>
          <w:sz w:val="28"/>
          <w:szCs w:val="28"/>
        </w:rPr>
        <w:t>о</w:t>
      </w:r>
      <w:r w:rsidR="00D52EE4" w:rsidRPr="007C52F2">
        <w:rPr>
          <w:sz w:val="28"/>
          <w:szCs w:val="28"/>
        </w:rPr>
        <w:t>ле. – 1996. – № 5..</w:t>
      </w:r>
    </w:p>
    <w:p w:rsidR="00D52EE4" w:rsidRDefault="00BF4E65" w:rsidP="002911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7C52F2">
        <w:rPr>
          <w:sz w:val="28"/>
          <w:szCs w:val="28"/>
        </w:rPr>
        <w:t xml:space="preserve">. </w:t>
      </w:r>
      <w:r>
        <w:rPr>
          <w:sz w:val="28"/>
          <w:szCs w:val="28"/>
        </w:rPr>
        <w:t>Глинская Е.А., Титова Б</w:t>
      </w:r>
      <w:r w:rsidR="00D52EE4" w:rsidRPr="007C52F2">
        <w:rPr>
          <w:sz w:val="28"/>
          <w:szCs w:val="28"/>
        </w:rPr>
        <w:t>.В. Межпредметные связи в обучении. – Тула. – 1980.</w:t>
      </w:r>
    </w:p>
    <w:p w:rsidR="007C52F2" w:rsidRDefault="00BF4E65" w:rsidP="002911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D52EE4" w:rsidRPr="007C52F2">
        <w:rPr>
          <w:sz w:val="28"/>
          <w:szCs w:val="28"/>
        </w:rPr>
        <w:t xml:space="preserve">. Данилюк Д.Я. Учебный предмет как </w:t>
      </w:r>
      <w:r w:rsidR="007C52F2">
        <w:rPr>
          <w:sz w:val="28"/>
          <w:szCs w:val="28"/>
        </w:rPr>
        <w:t>интегрированная система. -</w:t>
      </w:r>
      <w:r w:rsidR="00D52EE4" w:rsidRPr="007C52F2">
        <w:rPr>
          <w:sz w:val="28"/>
          <w:szCs w:val="28"/>
        </w:rPr>
        <w:t xml:space="preserve"> Педагогика. – 1997. – № 4</w:t>
      </w:r>
      <w:r w:rsidR="007C52F2">
        <w:rPr>
          <w:sz w:val="28"/>
          <w:szCs w:val="28"/>
        </w:rPr>
        <w:t>.</w:t>
      </w:r>
    </w:p>
    <w:p w:rsidR="00D52EE4" w:rsidRPr="007C52F2" w:rsidRDefault="00BF4E65" w:rsidP="002911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4B3C16">
        <w:rPr>
          <w:sz w:val="28"/>
          <w:szCs w:val="28"/>
        </w:rPr>
        <w:t>.</w:t>
      </w:r>
      <w:r w:rsidR="007C52F2">
        <w:rPr>
          <w:sz w:val="28"/>
          <w:szCs w:val="28"/>
        </w:rPr>
        <w:t xml:space="preserve"> </w:t>
      </w:r>
      <w:r w:rsidR="00D52EE4" w:rsidRPr="007C52F2">
        <w:rPr>
          <w:sz w:val="28"/>
          <w:szCs w:val="28"/>
        </w:rPr>
        <w:t>Максимова Б.Н. Межпредметные связи в процессе обучения. – М.: Просв</w:t>
      </w:r>
      <w:r w:rsidR="00D52EE4" w:rsidRPr="007C52F2">
        <w:rPr>
          <w:sz w:val="28"/>
          <w:szCs w:val="28"/>
        </w:rPr>
        <w:t>е</w:t>
      </w:r>
      <w:r w:rsidR="00D52EE4" w:rsidRPr="007C52F2">
        <w:rPr>
          <w:sz w:val="28"/>
          <w:szCs w:val="28"/>
        </w:rPr>
        <w:t>щение. – 2000</w:t>
      </w:r>
      <w:r w:rsidR="007C52F2">
        <w:rPr>
          <w:sz w:val="28"/>
          <w:szCs w:val="28"/>
        </w:rPr>
        <w:t>.</w:t>
      </w:r>
    </w:p>
    <w:p w:rsidR="00D52EE4" w:rsidRDefault="00BF4E65" w:rsidP="002911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D52EE4" w:rsidRPr="007C52F2">
        <w:rPr>
          <w:sz w:val="28"/>
          <w:szCs w:val="28"/>
        </w:rPr>
        <w:t xml:space="preserve">. Максимова Б.Н. Межпредметные связи в учебно-воспитательном процессе современной школы. – М.: Просвещение. – 1987. </w:t>
      </w:r>
    </w:p>
    <w:p w:rsidR="00E758C6" w:rsidRPr="00291147" w:rsidRDefault="00BF4E65" w:rsidP="002911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7C52F2">
        <w:rPr>
          <w:sz w:val="28"/>
          <w:szCs w:val="28"/>
        </w:rPr>
        <w:t>. Соколова Л. А. Интеграция урочной и внеурочной деятел</w:t>
      </w:r>
      <w:r w:rsidR="00C75376">
        <w:rPr>
          <w:sz w:val="28"/>
          <w:szCs w:val="28"/>
        </w:rPr>
        <w:t>ь</w:t>
      </w:r>
      <w:r w:rsidR="007C52F2">
        <w:rPr>
          <w:sz w:val="28"/>
          <w:szCs w:val="28"/>
        </w:rPr>
        <w:t>ности в начальной школе на основе метода пр</w:t>
      </w:r>
      <w:r w:rsidR="00C75376">
        <w:rPr>
          <w:sz w:val="28"/>
          <w:szCs w:val="28"/>
        </w:rPr>
        <w:t>о</w:t>
      </w:r>
      <w:r w:rsidR="007C52F2">
        <w:rPr>
          <w:sz w:val="28"/>
          <w:szCs w:val="28"/>
        </w:rPr>
        <w:t xml:space="preserve">ектов. </w:t>
      </w:r>
      <w:r w:rsidR="002A5DC9">
        <w:rPr>
          <w:sz w:val="28"/>
          <w:szCs w:val="28"/>
        </w:rPr>
        <w:t>–</w:t>
      </w:r>
      <w:r w:rsidR="007C52F2">
        <w:rPr>
          <w:sz w:val="28"/>
          <w:szCs w:val="28"/>
        </w:rPr>
        <w:t xml:space="preserve"> </w:t>
      </w:r>
      <w:r w:rsidR="002A5DC9">
        <w:rPr>
          <w:sz w:val="28"/>
          <w:szCs w:val="28"/>
        </w:rPr>
        <w:t>Курган – 2009.</w:t>
      </w:r>
    </w:p>
    <w:p w:rsidR="007C52F2" w:rsidRPr="00840208" w:rsidRDefault="007C52F2" w:rsidP="00AA6C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2EE4" w:rsidRPr="008B31F6" w:rsidRDefault="00D52EE4" w:rsidP="00AA6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52EE4" w:rsidRPr="008B31F6" w:rsidSect="00785E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A1" w:rsidRDefault="00D238A1" w:rsidP="004B3C16">
      <w:pPr>
        <w:spacing w:after="0" w:line="240" w:lineRule="auto"/>
      </w:pPr>
      <w:r>
        <w:separator/>
      </w:r>
    </w:p>
  </w:endnote>
  <w:endnote w:type="continuationSeparator" w:id="0">
    <w:p w:rsidR="00D238A1" w:rsidRDefault="00D238A1" w:rsidP="004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A1" w:rsidRDefault="00D238A1" w:rsidP="004B3C16">
      <w:pPr>
        <w:spacing w:after="0" w:line="240" w:lineRule="auto"/>
      </w:pPr>
      <w:r>
        <w:separator/>
      </w:r>
    </w:p>
  </w:footnote>
  <w:footnote w:type="continuationSeparator" w:id="0">
    <w:p w:rsidR="00D238A1" w:rsidRDefault="00D238A1" w:rsidP="004B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010"/>
    <w:multiLevelType w:val="hybridMultilevel"/>
    <w:tmpl w:val="6064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B082B"/>
    <w:multiLevelType w:val="multilevel"/>
    <w:tmpl w:val="F24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62247"/>
    <w:multiLevelType w:val="multilevel"/>
    <w:tmpl w:val="8518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45171"/>
    <w:multiLevelType w:val="multilevel"/>
    <w:tmpl w:val="41F0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15503"/>
    <w:multiLevelType w:val="multilevel"/>
    <w:tmpl w:val="303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A0"/>
    <w:rsid w:val="000320C2"/>
    <w:rsid w:val="001D3449"/>
    <w:rsid w:val="001E49F6"/>
    <w:rsid w:val="00214C22"/>
    <w:rsid w:val="002463B4"/>
    <w:rsid w:val="00291147"/>
    <w:rsid w:val="002A5DC9"/>
    <w:rsid w:val="0032519D"/>
    <w:rsid w:val="00395563"/>
    <w:rsid w:val="00400DA3"/>
    <w:rsid w:val="004B3C16"/>
    <w:rsid w:val="00555CDC"/>
    <w:rsid w:val="005B1932"/>
    <w:rsid w:val="006610BB"/>
    <w:rsid w:val="006E4E8F"/>
    <w:rsid w:val="00785E16"/>
    <w:rsid w:val="007C52F2"/>
    <w:rsid w:val="007C795E"/>
    <w:rsid w:val="007D3B1D"/>
    <w:rsid w:val="00810A47"/>
    <w:rsid w:val="008366D1"/>
    <w:rsid w:val="008B31F6"/>
    <w:rsid w:val="0097376B"/>
    <w:rsid w:val="009B5329"/>
    <w:rsid w:val="00A37039"/>
    <w:rsid w:val="00A4191D"/>
    <w:rsid w:val="00A90A88"/>
    <w:rsid w:val="00AA6CC4"/>
    <w:rsid w:val="00AF3CA0"/>
    <w:rsid w:val="00B30F8A"/>
    <w:rsid w:val="00B4271E"/>
    <w:rsid w:val="00B666CD"/>
    <w:rsid w:val="00B82AE5"/>
    <w:rsid w:val="00BD5538"/>
    <w:rsid w:val="00BF4635"/>
    <w:rsid w:val="00BF4E65"/>
    <w:rsid w:val="00C2738D"/>
    <w:rsid w:val="00C37327"/>
    <w:rsid w:val="00C61DD7"/>
    <w:rsid w:val="00C75376"/>
    <w:rsid w:val="00D238A1"/>
    <w:rsid w:val="00D24811"/>
    <w:rsid w:val="00D321A2"/>
    <w:rsid w:val="00D52EE4"/>
    <w:rsid w:val="00D636EA"/>
    <w:rsid w:val="00D7151A"/>
    <w:rsid w:val="00DE6F9A"/>
    <w:rsid w:val="00E758C6"/>
    <w:rsid w:val="00E77877"/>
    <w:rsid w:val="00E8341E"/>
    <w:rsid w:val="00E94D37"/>
    <w:rsid w:val="00FD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49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E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0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2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52E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52F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7C52F2"/>
    <w:rPr>
      <w:i/>
      <w:iCs/>
    </w:rPr>
  </w:style>
  <w:style w:type="paragraph" w:styleId="a7">
    <w:name w:val="header"/>
    <w:basedOn w:val="a"/>
    <w:link w:val="a8"/>
    <w:uiPriority w:val="99"/>
    <w:unhideWhenUsed/>
    <w:rsid w:val="004B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C16"/>
  </w:style>
  <w:style w:type="paragraph" w:styleId="a9">
    <w:name w:val="footer"/>
    <w:basedOn w:val="a"/>
    <w:link w:val="aa"/>
    <w:uiPriority w:val="99"/>
    <w:unhideWhenUsed/>
    <w:rsid w:val="004B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C16"/>
  </w:style>
  <w:style w:type="character" w:styleId="ab">
    <w:name w:val="FollowedHyperlink"/>
    <w:basedOn w:val="a0"/>
    <w:uiPriority w:val="99"/>
    <w:semiHidden/>
    <w:unhideWhenUsed/>
    <w:rsid w:val="004B3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E49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E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0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2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52E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52F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Emphasis"/>
    <w:basedOn w:val="a0"/>
    <w:uiPriority w:val="20"/>
    <w:qFormat/>
    <w:rsid w:val="007C52F2"/>
    <w:rPr>
      <w:i/>
      <w:iCs/>
    </w:rPr>
  </w:style>
  <w:style w:type="paragraph" w:styleId="a7">
    <w:name w:val="header"/>
    <w:basedOn w:val="a"/>
    <w:link w:val="a8"/>
    <w:uiPriority w:val="99"/>
    <w:unhideWhenUsed/>
    <w:rsid w:val="004B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C16"/>
  </w:style>
  <w:style w:type="paragraph" w:styleId="a9">
    <w:name w:val="footer"/>
    <w:basedOn w:val="a"/>
    <w:link w:val="aa"/>
    <w:uiPriority w:val="99"/>
    <w:unhideWhenUsed/>
    <w:rsid w:val="004B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C16"/>
  </w:style>
  <w:style w:type="character" w:styleId="ab">
    <w:name w:val="FollowedHyperlink"/>
    <w:basedOn w:val="a0"/>
    <w:uiPriority w:val="99"/>
    <w:semiHidden/>
    <w:unhideWhenUsed/>
    <w:rsid w:val="004B3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C48A-F2ED-4157-85D6-514206C3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№41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Любовь</cp:lastModifiedBy>
  <cp:revision>2</cp:revision>
  <dcterms:created xsi:type="dcterms:W3CDTF">2016-12-19T14:44:00Z</dcterms:created>
  <dcterms:modified xsi:type="dcterms:W3CDTF">2016-12-19T14:44:00Z</dcterms:modified>
</cp:coreProperties>
</file>